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90" w:rsidRDefault="00991890" w:rsidP="0099189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91890" w:rsidRPr="002C13F1" w:rsidRDefault="00991890" w:rsidP="00991890">
      <w:pPr>
        <w:jc w:val="center"/>
        <w:rPr>
          <w:rFonts w:ascii="Times New Roman" w:hAnsi="Times New Roman"/>
          <w:sz w:val="28"/>
          <w:szCs w:val="28"/>
        </w:rPr>
      </w:pPr>
      <w:r w:rsidRPr="002C13F1">
        <w:rPr>
          <w:rFonts w:ascii="Times New Roman" w:hAnsi="Times New Roman"/>
          <w:sz w:val="28"/>
          <w:szCs w:val="28"/>
        </w:rPr>
        <w:t>ПОСТАНОВЛЕНИЕ</w:t>
      </w:r>
    </w:p>
    <w:p w:rsidR="00991890" w:rsidRPr="00991890" w:rsidRDefault="00991890" w:rsidP="00991890">
      <w:pPr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____2016</w:t>
      </w:r>
      <w:r w:rsidRPr="002C13F1">
        <w:rPr>
          <w:rFonts w:ascii="Times New Roman" w:hAnsi="Times New Roman"/>
          <w:sz w:val="28"/>
          <w:szCs w:val="28"/>
        </w:rPr>
        <w:t xml:space="preserve"> года  </w:t>
      </w:r>
      <w:r w:rsidRPr="002C13F1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C13F1">
        <w:rPr>
          <w:rFonts w:ascii="Times New Roman" w:hAnsi="Times New Roman"/>
          <w:sz w:val="28"/>
          <w:szCs w:val="28"/>
        </w:rPr>
        <w:t xml:space="preserve">     №</w:t>
      </w:r>
      <w:r w:rsidRPr="002C13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C13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п. Углегорский</w:t>
      </w:r>
    </w:p>
    <w:tbl>
      <w:tblPr>
        <w:tblpPr w:leftFromText="180" w:rightFromText="180" w:vertAnchor="text" w:horzAnchor="margin" w:tblpY="189"/>
        <w:tblW w:w="0" w:type="auto"/>
        <w:tblLook w:val="04A0"/>
      </w:tblPr>
      <w:tblGrid>
        <w:gridCol w:w="5211"/>
        <w:gridCol w:w="4678"/>
      </w:tblGrid>
      <w:tr w:rsidR="00991890" w:rsidTr="00662DB5">
        <w:tc>
          <w:tcPr>
            <w:tcW w:w="5211" w:type="dxa"/>
          </w:tcPr>
          <w:p w:rsidR="00991890" w:rsidRPr="00717835" w:rsidRDefault="00991890" w:rsidP="00662D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7835">
              <w:rPr>
                <w:rFonts w:ascii="Times New Roman" w:eastAsia="Times New Roman" w:hAnsi="Times New Roman"/>
                <w:sz w:val="28"/>
                <w:szCs w:val="28"/>
              </w:rPr>
              <w:t>Об утверждении Правил</w:t>
            </w:r>
          </w:p>
          <w:p w:rsidR="00991890" w:rsidRPr="00717835" w:rsidRDefault="00991890" w:rsidP="00662D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7835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Углегорского сельского поселения</w:t>
            </w:r>
            <w:r w:rsidRPr="00717835">
              <w:rPr>
                <w:rFonts w:ascii="Times New Roman" w:eastAsia="Times New Roman" w:hAnsi="Times New Roman"/>
                <w:sz w:val="28"/>
                <w:szCs w:val="28"/>
              </w:rPr>
              <w:t xml:space="preserve">  на срок, превышающий срок действия утвержденных лимитов бюджетных обязательств</w:t>
            </w:r>
          </w:p>
        </w:tc>
        <w:tc>
          <w:tcPr>
            <w:tcW w:w="4678" w:type="dxa"/>
          </w:tcPr>
          <w:p w:rsidR="00991890" w:rsidRPr="00717835" w:rsidRDefault="00991890" w:rsidP="00662D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91890" w:rsidRPr="0065539B" w:rsidRDefault="00991890" w:rsidP="009918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1890" w:rsidRDefault="00991890" w:rsidP="00991890">
      <w:pPr>
        <w:pStyle w:val="Default"/>
        <w:ind w:firstLine="708"/>
        <w:rPr>
          <w:sz w:val="28"/>
          <w:szCs w:val="28"/>
        </w:rPr>
      </w:pPr>
      <w:r w:rsidRPr="002F28EE">
        <w:rPr>
          <w:sz w:val="28"/>
          <w:szCs w:val="28"/>
        </w:rPr>
        <w:t>В соответствии со статьей 72 Бюджетно</w:t>
      </w:r>
      <w:r>
        <w:rPr>
          <w:sz w:val="28"/>
          <w:szCs w:val="28"/>
        </w:rPr>
        <w:t>го кодекса Российской Федерации,</w:t>
      </w:r>
    </w:p>
    <w:p w:rsidR="00991890" w:rsidRDefault="00991890" w:rsidP="00991890">
      <w:pPr>
        <w:pStyle w:val="Default"/>
        <w:ind w:firstLine="708"/>
        <w:jc w:val="center"/>
        <w:rPr>
          <w:sz w:val="28"/>
          <w:szCs w:val="28"/>
        </w:rPr>
      </w:pPr>
    </w:p>
    <w:p w:rsidR="00991890" w:rsidRDefault="00991890" w:rsidP="00991890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91890" w:rsidRPr="004011D3" w:rsidRDefault="00991890" w:rsidP="00991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A663B">
        <w:rPr>
          <w:rFonts w:ascii="Times New Roman" w:hAnsi="Times New Roman"/>
          <w:sz w:val="28"/>
          <w:szCs w:val="28"/>
          <w:lang w:eastAsia="ru-RU"/>
        </w:rPr>
        <w:t xml:space="preserve">Утвердить Правила принятия решений о заключении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контрактов на поставку товаров, выполнение работ, оказание услуг для обеспечения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ных нужд </w:t>
      </w:r>
      <w:r>
        <w:rPr>
          <w:rFonts w:ascii="Times New Roman" w:hAnsi="Times New Roman"/>
          <w:sz w:val="28"/>
          <w:szCs w:val="28"/>
          <w:lang w:eastAsia="ru-RU"/>
        </w:rPr>
        <w:t xml:space="preserve">Углегорского сельского поселения 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на срок, </w:t>
      </w:r>
      <w:r w:rsidRPr="004011D3">
        <w:rPr>
          <w:rFonts w:ascii="Times New Roman" w:hAnsi="Times New Roman"/>
          <w:sz w:val="28"/>
          <w:szCs w:val="28"/>
          <w:lang w:eastAsia="ru-RU"/>
        </w:rPr>
        <w:t>превышающий срок действия утвержденных лимитов бюджетных обяза</w:t>
      </w:r>
      <w:r>
        <w:rPr>
          <w:rFonts w:ascii="Times New Roman" w:hAnsi="Times New Roman"/>
          <w:sz w:val="28"/>
          <w:szCs w:val="28"/>
          <w:lang w:eastAsia="ru-RU"/>
        </w:rPr>
        <w:t>тельств, согласно приложению</w:t>
      </w:r>
      <w:r w:rsidRPr="004011D3">
        <w:rPr>
          <w:rFonts w:ascii="Times New Roman" w:hAnsi="Times New Roman"/>
          <w:sz w:val="28"/>
          <w:szCs w:val="28"/>
          <w:lang w:eastAsia="ru-RU"/>
        </w:rPr>
        <w:t>.</w:t>
      </w:r>
    </w:p>
    <w:p w:rsidR="00991890" w:rsidRPr="004011D3" w:rsidRDefault="00991890" w:rsidP="00991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  <w:lang w:eastAsia="ru-RU"/>
        </w:rPr>
        <w:t>Главным распорядителям средств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Углегорского сельского поселения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 при заключении муниципальных контрактов на поставку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ru-RU"/>
        </w:rPr>
        <w:t>Углегорского сельского поселения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 на срок, превышающий срок действия утвержденных лимитов бюджетных обязательств, обеспечить контроль соблюдения сроков выполнения работ (оказания услуг) и объемов финансирования.</w:t>
      </w:r>
    </w:p>
    <w:p w:rsidR="00991890" w:rsidRDefault="00991890" w:rsidP="00991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91890" w:rsidRPr="004011D3" w:rsidRDefault="00991890" w:rsidP="00991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91890" w:rsidRDefault="00991890" w:rsidP="00991890">
      <w:pPr>
        <w:pStyle w:val="Default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Углегорского сельского поселения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Л.С. Бабич</w:t>
      </w:r>
    </w:p>
    <w:p w:rsidR="00991890" w:rsidRPr="003F70D5" w:rsidRDefault="00991890" w:rsidP="00991890">
      <w:pPr>
        <w:pageBreakBefore/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991890" w:rsidRPr="003F70D5" w:rsidRDefault="00991890" w:rsidP="00991890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к постановлению</w:t>
      </w:r>
    </w:p>
    <w:p w:rsidR="00991890" w:rsidRPr="003F70D5" w:rsidRDefault="00991890" w:rsidP="00991890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991890" w:rsidRPr="003F70D5" w:rsidRDefault="00991890" w:rsidP="00991890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991890" w:rsidRPr="003F70D5" w:rsidRDefault="00991890" w:rsidP="00991890">
      <w:pPr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0"/>
        </w:rPr>
      </w:pPr>
      <w:r w:rsidRPr="003F70D5">
        <w:rPr>
          <w:rFonts w:ascii="Times New Roman" w:eastAsia="Times New Roman" w:hAnsi="Times New Roman"/>
          <w:sz w:val="28"/>
          <w:szCs w:val="20"/>
        </w:rPr>
        <w:t>от __________ № _____</w:t>
      </w:r>
    </w:p>
    <w:p w:rsidR="00991890" w:rsidRPr="003F70D5" w:rsidRDefault="00991890" w:rsidP="00991890">
      <w:pPr>
        <w:widowControl w:val="0"/>
        <w:tabs>
          <w:tab w:val="left" w:pos="7245"/>
        </w:tabs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1890" w:rsidRPr="003F70D5" w:rsidRDefault="00991890" w:rsidP="00991890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ПРАВИЛА</w:t>
      </w:r>
    </w:p>
    <w:p w:rsidR="00991890" w:rsidRPr="003F70D5" w:rsidRDefault="00991890" w:rsidP="00991890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принятия решений о заключении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>ных контрактов на поставку товаров,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70D5">
        <w:rPr>
          <w:rFonts w:ascii="Times New Roman" w:eastAsia="Times New Roman" w:hAnsi="Times New Roman"/>
          <w:sz w:val="28"/>
          <w:szCs w:val="28"/>
        </w:rPr>
        <w:t>выполнение работ, оказание услуг для обеспечения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нужд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 на срок, превышающий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70D5">
        <w:rPr>
          <w:rFonts w:ascii="Times New Roman" w:eastAsia="Times New Roman" w:hAnsi="Times New Roman"/>
          <w:sz w:val="28"/>
          <w:szCs w:val="28"/>
        </w:rPr>
        <w:t>срок действия утвержденных лимитов бюджетных обязательств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 xml:space="preserve">1. Настоящие Правила определяют порядок принятия решений о заключении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контрактов на поставку товаров, выполнение работ, оказание услуг для обеспечения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нужд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 обеспечения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991890" w:rsidRPr="0073203D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57"/>
      <w:bookmarkEnd w:id="1"/>
      <w:r w:rsidRPr="003F70D5">
        <w:rPr>
          <w:rFonts w:ascii="Times New Roman" w:eastAsia="Times New Roman" w:hAnsi="Times New Roman"/>
          <w:sz w:val="28"/>
          <w:szCs w:val="28"/>
        </w:rPr>
        <w:t>2. 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ные заказчики вправе заключать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ные контракты на выполнение работ, оказание услуг, длительность </w:t>
      </w:r>
      <w:r w:rsidRPr="0073203D">
        <w:rPr>
          <w:rFonts w:ascii="Times New Roman" w:eastAsia="Times New Roman" w:hAnsi="Times New Roman"/>
          <w:sz w:val="28"/>
          <w:szCs w:val="28"/>
        </w:rPr>
        <w:t xml:space="preserve">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муниципальной собственности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73203D">
        <w:rPr>
          <w:rFonts w:ascii="Times New Roman" w:eastAsia="Times New Roman" w:hAnsi="Times New Roman"/>
          <w:sz w:val="28"/>
          <w:szCs w:val="28"/>
        </w:rPr>
        <w:t>, принимаемыми в соответствии со статьей 79 Бюджетного кодекса Российской Федерации, на срок, предусмотренный указанными решениями.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73203D">
        <w:rPr>
          <w:rFonts w:ascii="Times New Roman" w:eastAsia="Times New Roman" w:hAnsi="Times New Roman"/>
          <w:sz w:val="28"/>
          <w:szCs w:val="20"/>
        </w:rPr>
        <w:t>3. 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 лимитов бюджетных обязательств, </w:t>
      </w:r>
      <w:r w:rsidRPr="003F70D5">
        <w:rPr>
          <w:rFonts w:ascii="Times New Roman" w:hAnsi="Times New Roman"/>
          <w:sz w:val="28"/>
          <w:szCs w:val="28"/>
        </w:rPr>
        <w:t xml:space="preserve">а также </w:t>
      </w:r>
      <w:r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ные контракты на поставки товаров для обеспечения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ных нужд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могут заключаться в соответствии с законодательством Российской Федерации о контрактной системе в сфере закупок товаров, работ, услуг для обеспечения </w:t>
      </w:r>
      <w:r>
        <w:rPr>
          <w:rFonts w:ascii="Times New Roman" w:eastAsia="Times New Roman" w:hAnsi="Times New Roman"/>
          <w:sz w:val="28"/>
          <w:szCs w:val="20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 и муниципальных нужд в рамках </w:t>
      </w:r>
      <w:r>
        <w:rPr>
          <w:rFonts w:ascii="Times New Roman" w:eastAsia="Times New Roman" w:hAnsi="Times New Roman"/>
          <w:sz w:val="28"/>
          <w:szCs w:val="20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eastAsia="Times New Roman" w:hAnsi="Times New Roman"/>
          <w:sz w:val="28"/>
          <w:szCs w:val="20"/>
        </w:rPr>
        <w:t>.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F70D5">
        <w:rPr>
          <w:rFonts w:ascii="Times New Roman" w:eastAsia="Times New Roman" w:hAnsi="Times New Roman"/>
          <w:sz w:val="28"/>
          <w:szCs w:val="20"/>
        </w:rPr>
        <w:t xml:space="preserve">Такие </w:t>
      </w:r>
      <w:r>
        <w:rPr>
          <w:rFonts w:ascii="Times New Roman" w:eastAsia="Times New Roman" w:hAnsi="Times New Roman"/>
          <w:sz w:val="28"/>
          <w:szCs w:val="20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ные контракты заключаются на срок и в пределах средств, которые предусмотрены на реализацию соответствующих мероприятий </w:t>
      </w:r>
      <w:r>
        <w:rPr>
          <w:rFonts w:ascii="Times New Roman" w:eastAsia="Times New Roman" w:hAnsi="Times New Roman"/>
          <w:sz w:val="28"/>
          <w:szCs w:val="20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eastAsia="Times New Roman" w:hAnsi="Times New Roman"/>
          <w:sz w:val="28"/>
          <w:szCs w:val="20"/>
        </w:rPr>
        <w:t>.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73"/>
      <w:bookmarkEnd w:id="2"/>
      <w:r w:rsidRPr="003F70D5">
        <w:rPr>
          <w:rFonts w:ascii="Times New Roman" w:eastAsia="Times New Roman" w:hAnsi="Times New Roman"/>
          <w:sz w:val="28"/>
          <w:szCs w:val="28"/>
        </w:rPr>
        <w:lastRenderedPageBreak/>
        <w:t xml:space="preserve">4. При заключении в рамках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 xml:space="preserve">Углегорского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контрактов на выполнение работ по содержанию автомобильных дорог общего пользования межмуниципального значения и искусственных сооружений на 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>ных контрактов за пределами планового периода, не может превышать максимальный годовой объем лимитов бюджетных обязательств, утвержденных на ремонт и содержание автомобильных дорог общего пользования межмуниципального значения и искусственных сооружений на них в пределах текущего финансового года и планового периода.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80"/>
      <w:bookmarkEnd w:id="3"/>
      <w:r w:rsidRPr="003F70D5">
        <w:rPr>
          <w:rFonts w:ascii="Times New Roman" w:eastAsia="Times New Roman" w:hAnsi="Times New Roman"/>
          <w:sz w:val="28"/>
          <w:szCs w:val="28"/>
        </w:rPr>
        <w:t>5. 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не указанные в пунктах 2 – 4 настоящих Правил, могут заключаться на срок и в пределах средств, которые предусмотрены решением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</w:rPr>
        <w:t>, устанавливающим: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планируемые результаты выполнения работ, оказания услуг;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описание состава работ, услуг;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 xml:space="preserve">предельный объем средств на оплату долгосрочного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>ного контракта с разбивкой по годам.</w:t>
      </w:r>
    </w:p>
    <w:p w:rsidR="00991890" w:rsidRPr="003F70D5" w:rsidRDefault="00991890" w:rsidP="009918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6. Решение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о заключении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для обеспечения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ных нужд, предусмотренное пунктом 5 настоящих Правил, принимается в форме распоряжения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в следующем порядке:</w:t>
      </w:r>
    </w:p>
    <w:p w:rsidR="00991890" w:rsidRPr="003F70D5" w:rsidRDefault="00991890" w:rsidP="009918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а) проект распоряжения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и пояснительная записка к нему направляются в установленном порядке на согласование в </w:t>
      </w:r>
      <w:r>
        <w:rPr>
          <w:rFonts w:ascii="Times New Roman" w:hAnsi="Times New Roman"/>
          <w:bCs/>
          <w:sz w:val="28"/>
          <w:szCs w:val="28"/>
        </w:rPr>
        <w:t xml:space="preserve">сектор экономики и финансов 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>;</w:t>
      </w:r>
    </w:p>
    <w:p w:rsidR="00991890" w:rsidRPr="003F70D5" w:rsidRDefault="00991890" w:rsidP="009918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bCs/>
          <w:sz w:val="28"/>
          <w:szCs w:val="28"/>
        </w:rPr>
        <w:t xml:space="preserve">Сектор экономики и финансов 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0D5">
        <w:rPr>
          <w:rFonts w:ascii="Times New Roman" w:hAnsi="Times New Roman"/>
          <w:bCs/>
          <w:sz w:val="28"/>
          <w:szCs w:val="28"/>
        </w:rPr>
        <w:t xml:space="preserve">в срок, не превышающий 5 рабочих дней с даты получения проекта распоряжения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991890" w:rsidRPr="003F70D5" w:rsidRDefault="00991890" w:rsidP="009918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непревышение предельного объема средств, предусматриваемых на оплату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в текущем финансовом году и плановом периоде, над </w:t>
      </w:r>
      <w:r w:rsidRPr="003F70D5">
        <w:rPr>
          <w:rFonts w:ascii="Times New Roman" w:hAnsi="Times New Roman"/>
          <w:bCs/>
          <w:sz w:val="28"/>
          <w:szCs w:val="28"/>
        </w:rPr>
        <w:lastRenderedPageBreak/>
        <w:t xml:space="preserve">объемом бюджетных ассигнований, предусмотренных </w:t>
      </w:r>
      <w:r>
        <w:rPr>
          <w:rFonts w:ascii="Times New Roman" w:hAnsi="Times New Roman"/>
          <w:bCs/>
          <w:sz w:val="28"/>
          <w:szCs w:val="28"/>
        </w:rPr>
        <w:t xml:space="preserve">решением о </w:t>
      </w:r>
      <w:r w:rsidRPr="003F70D5">
        <w:rPr>
          <w:rFonts w:ascii="Times New Roman" w:hAnsi="Times New Roman"/>
          <w:bCs/>
          <w:sz w:val="28"/>
          <w:szCs w:val="28"/>
        </w:rPr>
        <w:t xml:space="preserve"> бюджете на соответствующий финансовый год и на плановый период;</w:t>
      </w:r>
    </w:p>
    <w:p w:rsidR="00991890" w:rsidRPr="003F70D5" w:rsidRDefault="00991890" w:rsidP="009918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непревышение годового предельного объема средств, предусматриваемых на оплату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за пределами планового периода, над максимальным годовым объемом средств на оплату указанного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>ного контракта в пределах планового периода (в текущем финансовом году);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>в) </w:t>
      </w:r>
      <w:r w:rsidRPr="003F70D5">
        <w:rPr>
          <w:rFonts w:ascii="Times New Roman" w:hAnsi="Times New Roman"/>
          <w:sz w:val="28"/>
          <w:szCs w:val="28"/>
        </w:rPr>
        <w:t xml:space="preserve">проект распоряжения </w:t>
      </w:r>
      <w:r>
        <w:rPr>
          <w:rFonts w:ascii="Times New Roman" w:hAnsi="Times New Roman"/>
          <w:sz w:val="28"/>
          <w:szCs w:val="28"/>
        </w:rPr>
        <w:t>Администрации Углегорского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 xml:space="preserve">, согласованный с </w:t>
      </w:r>
      <w:r>
        <w:rPr>
          <w:rFonts w:ascii="Times New Roman" w:hAnsi="Times New Roman"/>
          <w:bCs/>
          <w:sz w:val="28"/>
          <w:szCs w:val="28"/>
        </w:rPr>
        <w:t xml:space="preserve">сектором экономики и финансов 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>, представляется в </w:t>
      </w:r>
      <w:r>
        <w:rPr>
          <w:rFonts w:ascii="Times New Roman" w:hAnsi="Times New Roman"/>
          <w:sz w:val="28"/>
          <w:szCs w:val="28"/>
        </w:rPr>
        <w:t>Администрацию Углегорского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91890" w:rsidRPr="003F70D5" w:rsidRDefault="00991890" w:rsidP="0099189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jc w:val="right"/>
        <w:rPr>
          <w:sz w:val="28"/>
          <w:szCs w:val="28"/>
        </w:rPr>
      </w:pPr>
    </w:p>
    <w:p w:rsidR="00675E95" w:rsidRDefault="00675E95"/>
    <w:sectPr w:rsidR="00675E95" w:rsidSect="00991890">
      <w:headerReference w:type="default" r:id="rId7"/>
      <w:headerReference w:type="first" r:id="rId8"/>
      <w:pgSz w:w="11906" w:h="16838"/>
      <w:pgMar w:top="907" w:right="85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E95" w:rsidRDefault="00675E95" w:rsidP="00991890">
      <w:pPr>
        <w:spacing w:after="0" w:line="240" w:lineRule="auto"/>
      </w:pPr>
      <w:r>
        <w:separator/>
      </w:r>
    </w:p>
  </w:endnote>
  <w:endnote w:type="continuationSeparator" w:id="1">
    <w:p w:rsidR="00675E95" w:rsidRDefault="00675E95" w:rsidP="0099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E95" w:rsidRDefault="00675E95" w:rsidP="00991890">
      <w:pPr>
        <w:spacing w:after="0" w:line="240" w:lineRule="auto"/>
      </w:pPr>
      <w:r>
        <w:separator/>
      </w:r>
    </w:p>
  </w:footnote>
  <w:footnote w:type="continuationSeparator" w:id="1">
    <w:p w:rsidR="00675E95" w:rsidRDefault="00675E95" w:rsidP="0099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30" w:rsidRPr="00891130" w:rsidRDefault="00675E95" w:rsidP="007225BC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90" w:rsidRDefault="00991890" w:rsidP="00991890">
    <w:pPr>
      <w:spacing w:after="0"/>
      <w:jc w:val="center"/>
      <w:rPr>
        <w:b/>
      </w:rPr>
    </w:pPr>
    <w:r>
      <w:rPr>
        <w:b/>
        <w:noProof/>
      </w:rPr>
      <w:drawing>
        <wp:inline distT="0" distB="0" distL="0" distR="0">
          <wp:extent cx="412115" cy="749935"/>
          <wp:effectExtent l="19050" t="0" r="6985" b="0"/>
          <wp:docPr id="1" name="Рисунок 1" descr="Углегорское%20СП_Герб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Углегорское%20СП_Герб[2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1890" w:rsidRPr="00B30967" w:rsidRDefault="00991890" w:rsidP="00991890">
    <w:pPr>
      <w:tabs>
        <w:tab w:val="left" w:pos="709"/>
      </w:tabs>
      <w:spacing w:after="0"/>
      <w:jc w:val="center"/>
      <w:outlineLvl w:val="0"/>
      <w:rPr>
        <w:rFonts w:ascii="Times New Roman" w:hAnsi="Times New Roman"/>
        <w:sz w:val="28"/>
        <w:szCs w:val="28"/>
      </w:rPr>
    </w:pPr>
    <w:r w:rsidRPr="00B30967">
      <w:rPr>
        <w:rFonts w:ascii="Times New Roman" w:hAnsi="Times New Roman"/>
        <w:sz w:val="28"/>
        <w:szCs w:val="28"/>
      </w:rPr>
      <w:t>РОССИЙСКАЯ ФЕДЕРАЦИЯ</w:t>
    </w:r>
  </w:p>
  <w:p w:rsidR="00991890" w:rsidRPr="00B30967" w:rsidRDefault="00991890" w:rsidP="00991890">
    <w:pPr>
      <w:spacing w:after="0"/>
      <w:jc w:val="center"/>
      <w:rPr>
        <w:rFonts w:ascii="Times New Roman" w:hAnsi="Times New Roman"/>
        <w:sz w:val="28"/>
        <w:szCs w:val="28"/>
      </w:rPr>
    </w:pPr>
    <w:r w:rsidRPr="00B30967">
      <w:rPr>
        <w:rFonts w:ascii="Times New Roman" w:hAnsi="Times New Roman"/>
        <w:sz w:val="28"/>
        <w:szCs w:val="28"/>
      </w:rPr>
      <w:t>РОСТОВСКАЯ ОБЛАСТЬ</w:t>
    </w:r>
  </w:p>
  <w:p w:rsidR="00991890" w:rsidRPr="00B30967" w:rsidRDefault="00991890" w:rsidP="00991890">
    <w:pPr>
      <w:spacing w:after="0"/>
      <w:jc w:val="center"/>
      <w:rPr>
        <w:rFonts w:ascii="Times New Roman" w:hAnsi="Times New Roman"/>
        <w:sz w:val="28"/>
        <w:szCs w:val="28"/>
      </w:rPr>
    </w:pPr>
    <w:r w:rsidRPr="00B30967">
      <w:rPr>
        <w:rFonts w:ascii="Times New Roman" w:hAnsi="Times New Roman"/>
        <w:sz w:val="28"/>
        <w:szCs w:val="28"/>
      </w:rPr>
      <w:t>ТАЦИНСКИЙ РАЙОН</w:t>
    </w:r>
  </w:p>
  <w:p w:rsidR="00991890" w:rsidRPr="00B30967" w:rsidRDefault="00991890" w:rsidP="00991890">
    <w:pPr>
      <w:spacing w:after="0"/>
      <w:jc w:val="center"/>
      <w:rPr>
        <w:rFonts w:ascii="Times New Roman" w:hAnsi="Times New Roman"/>
        <w:sz w:val="28"/>
        <w:szCs w:val="28"/>
      </w:rPr>
    </w:pPr>
    <w:r w:rsidRPr="00B30967">
      <w:rPr>
        <w:rFonts w:ascii="Times New Roman" w:hAnsi="Times New Roman"/>
        <w:sz w:val="28"/>
        <w:szCs w:val="28"/>
      </w:rPr>
      <w:t>МУНИЦИПАЛЬНОЕ ОБРАЗОВАНИЕ</w:t>
    </w:r>
  </w:p>
  <w:p w:rsidR="00991890" w:rsidRDefault="00991890" w:rsidP="00991890">
    <w:pPr>
      <w:spacing w:after="0"/>
      <w:jc w:val="center"/>
      <w:rPr>
        <w:rFonts w:ascii="Times New Roman" w:hAnsi="Times New Roman"/>
        <w:sz w:val="28"/>
        <w:szCs w:val="28"/>
      </w:rPr>
    </w:pPr>
    <w:r w:rsidRPr="00B30967">
      <w:rPr>
        <w:rFonts w:ascii="Times New Roman" w:hAnsi="Times New Roman"/>
        <w:sz w:val="28"/>
        <w:szCs w:val="28"/>
      </w:rPr>
      <w:t>«УГЛЕГОРСКОЕ СЕЛЬСКОЕ ПОСЕЛЕНИЕ»</w:t>
    </w:r>
  </w:p>
  <w:p w:rsidR="00991890" w:rsidRPr="00991890" w:rsidRDefault="00991890" w:rsidP="00991890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157BB9">
      <w:rPr>
        <w:rFonts w:ascii="Times New Roman" w:hAnsi="Times New Roman"/>
        <w:b/>
        <w:sz w:val="28"/>
        <w:szCs w:val="28"/>
      </w:rPr>
      <w:t>АДМИНИСТРАЦИЯ  УГЛЕГОРСКОГО  СЕЛЬСКОГО  ПОСЕЛЕНИЯ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1890"/>
    <w:rsid w:val="00675E95"/>
    <w:rsid w:val="0099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8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918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9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890"/>
  </w:style>
  <w:style w:type="paragraph" w:styleId="a6">
    <w:name w:val="footer"/>
    <w:basedOn w:val="a"/>
    <w:link w:val="a7"/>
    <w:uiPriority w:val="99"/>
    <w:semiHidden/>
    <w:unhideWhenUsed/>
    <w:rsid w:val="0099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1890"/>
  </w:style>
  <w:style w:type="paragraph" w:styleId="a8">
    <w:name w:val="Balloon Text"/>
    <w:basedOn w:val="a"/>
    <w:link w:val="a9"/>
    <w:uiPriority w:val="99"/>
    <w:semiHidden/>
    <w:unhideWhenUsed/>
    <w:rsid w:val="009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1014</Words>
  <Characters>5785</Characters>
  <Application>Microsoft Office Word</Application>
  <DocSecurity>0</DocSecurity>
  <Lines>48</Lines>
  <Paragraphs>13</Paragraphs>
  <ScaleCrop>false</ScaleCrop>
  <Company>Углегорское СП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2016-07-26T10:25:00Z</dcterms:created>
  <dcterms:modified xsi:type="dcterms:W3CDTF">2016-07-26T10:33:00Z</dcterms:modified>
</cp:coreProperties>
</file>