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7C" w:rsidRPr="00E9597F" w:rsidRDefault="004B0D7C" w:rsidP="004B0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97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09575" cy="742950"/>
            <wp:effectExtent l="1905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7C" w:rsidRPr="00E9597F" w:rsidRDefault="004B0D7C" w:rsidP="004B0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0D7C" w:rsidRPr="00E9597F" w:rsidRDefault="004B0D7C" w:rsidP="004B0D7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9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B0D7C" w:rsidRPr="00E9597F" w:rsidRDefault="004B0D7C" w:rsidP="004B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9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B0D7C" w:rsidRPr="00E9597F" w:rsidRDefault="004B0D7C" w:rsidP="004B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97F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4B0D7C" w:rsidRPr="00E9597F" w:rsidRDefault="004B0D7C" w:rsidP="004B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9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B0D7C" w:rsidRPr="00E9597F" w:rsidRDefault="004B0D7C" w:rsidP="004B0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97F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4B0D7C" w:rsidRPr="00E9597F" w:rsidRDefault="004B0D7C" w:rsidP="004B0D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B0D7C" w:rsidRDefault="004B0D7C" w:rsidP="004B0D7C">
      <w:pPr>
        <w:spacing w:after="0" w:line="240" w:lineRule="auto"/>
        <w:jc w:val="right"/>
        <w:rPr>
          <w:szCs w:val="28"/>
        </w:rPr>
      </w:pPr>
      <w:r w:rsidRPr="00A53C7E">
        <w:rPr>
          <w:szCs w:val="28"/>
        </w:rPr>
        <w:pict>
          <v:line id="_x0000_s1026" style="position:absolute;left:0;text-align:left;z-index:251658240" from="-6.3pt,2.35pt" to="495.6pt,2.4pt" o:allowincell="f" strokeweight="2pt">
            <v:stroke startarrowwidth="narrow" startarrowlength="short" endarrowwidth="narrow" endarrowlength="short"/>
          </v:line>
        </w:pict>
      </w:r>
      <w:r w:rsidRPr="00E9597F">
        <w:rPr>
          <w:szCs w:val="28"/>
        </w:rPr>
        <w:t xml:space="preserve"> </w:t>
      </w:r>
      <w:r w:rsidRPr="00E9597F">
        <w:rPr>
          <w:szCs w:val="28"/>
        </w:rPr>
        <w:tab/>
      </w:r>
      <w:r w:rsidRPr="00E9597F">
        <w:rPr>
          <w:szCs w:val="28"/>
        </w:rPr>
        <w:tab/>
      </w:r>
      <w:r w:rsidRPr="00E9597F">
        <w:rPr>
          <w:szCs w:val="28"/>
        </w:rPr>
        <w:tab/>
      </w:r>
      <w:r w:rsidRPr="00E9597F">
        <w:rPr>
          <w:szCs w:val="28"/>
        </w:rPr>
        <w:tab/>
      </w:r>
      <w:r w:rsidRPr="00E9597F">
        <w:rPr>
          <w:szCs w:val="28"/>
        </w:rPr>
        <w:tab/>
      </w:r>
      <w:r w:rsidRPr="00E9597F">
        <w:rPr>
          <w:szCs w:val="28"/>
        </w:rPr>
        <w:tab/>
      </w:r>
      <w:r w:rsidRPr="00E9597F">
        <w:rPr>
          <w:szCs w:val="28"/>
        </w:rPr>
        <w:tab/>
      </w:r>
      <w:r w:rsidRPr="00E9597F">
        <w:rPr>
          <w:szCs w:val="28"/>
        </w:rPr>
        <w:tab/>
      </w:r>
      <w:r w:rsidRPr="00E9597F">
        <w:rPr>
          <w:szCs w:val="28"/>
        </w:rPr>
        <w:tab/>
      </w:r>
    </w:p>
    <w:p w:rsidR="00996E99" w:rsidRPr="00996E99" w:rsidRDefault="00996E99" w:rsidP="004B0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996E99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ПРОЕКТ</w:t>
      </w:r>
    </w:p>
    <w:p w:rsidR="00996E99" w:rsidRPr="00996E99" w:rsidRDefault="00996E99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0"/>
        </w:rPr>
      </w:pPr>
      <w:r w:rsidRPr="00996E99"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0"/>
        </w:rPr>
        <w:t xml:space="preserve">ПОСТАНОВЛЕНИЕ </w:t>
      </w:r>
    </w:p>
    <w:p w:rsidR="00996E99" w:rsidRPr="00996E99" w:rsidRDefault="00996E99" w:rsidP="00996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Cs w:val="20"/>
        </w:rPr>
      </w:pPr>
    </w:p>
    <w:p w:rsidR="00996E99" w:rsidRPr="00996E99" w:rsidRDefault="00996E99" w:rsidP="00996E9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16"/>
          <w:szCs w:val="20"/>
          <w:u w:val="single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 2017 года           </w:t>
      </w:r>
      <w:r w:rsidR="004B0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</w:t>
      </w:r>
      <w:r w:rsidR="004B0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п.Углегорский</w:t>
      </w:r>
    </w:p>
    <w:p w:rsidR="00996E99" w:rsidRPr="00996E99" w:rsidRDefault="00996E99" w:rsidP="00996E9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E99" w:rsidRPr="00996E99" w:rsidRDefault="00996E99" w:rsidP="004B0D7C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«Формирование современной городской среды муниципального образования </w:t>
      </w:r>
    </w:p>
    <w:p w:rsidR="00996E99" w:rsidRPr="00996E99" w:rsidRDefault="004B0D7C" w:rsidP="004B0D7C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Углегорское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 w:rsid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 гг.»</w:t>
      </w:r>
    </w:p>
    <w:p w:rsidR="00996E99" w:rsidRPr="00996E99" w:rsidRDefault="00996E99" w:rsidP="00996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96E99" w:rsidRDefault="004B0D7C" w:rsidP="004B0D7C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вовлечения населения в процессы местного самоуправления,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Углегорское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сельское поселение </w:t>
      </w:r>
    </w:p>
    <w:p w:rsidR="004B0D7C" w:rsidRPr="00996E99" w:rsidRDefault="004B0D7C" w:rsidP="004B0D7C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E99" w:rsidRDefault="00996E99" w:rsidP="004B0D7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4B0D7C" w:rsidRPr="00996E99" w:rsidRDefault="004B0D7C" w:rsidP="004B0D7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E99" w:rsidRPr="00996E99" w:rsidRDefault="00996E99" w:rsidP="004B0D7C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>1. Утвердить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еды муниципального образования </w:t>
      </w:r>
      <w:r w:rsidR="004B0D7C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ское поселение на 2018 -2022 гг.»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E99" w:rsidRPr="00996E99" w:rsidRDefault="00996E99" w:rsidP="004B0D7C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B0D7C">
        <w:rPr>
          <w:rFonts w:ascii="Times New Roman" w:hAnsi="Times New Roman" w:cs="Times New Roman"/>
          <w:sz w:val="28"/>
          <w:szCs w:val="28"/>
        </w:rPr>
        <w:t>Настоящее п</w:t>
      </w:r>
      <w:r w:rsidR="004B0D7C" w:rsidRPr="00964E80">
        <w:rPr>
          <w:rFonts w:ascii="Times New Roman" w:hAnsi="Times New Roman" w:cs="Times New Roman"/>
          <w:sz w:val="28"/>
          <w:szCs w:val="28"/>
        </w:rPr>
        <w:t>остановление подлежит опубликованию в установленном порядке в периодическом информационном бюллетене «</w:t>
      </w:r>
      <w:r w:rsidR="004B0D7C">
        <w:rPr>
          <w:rFonts w:ascii="Times New Roman" w:hAnsi="Times New Roman" w:cs="Times New Roman"/>
          <w:sz w:val="28"/>
          <w:szCs w:val="28"/>
        </w:rPr>
        <w:t xml:space="preserve">Углегорский </w:t>
      </w:r>
      <w:r w:rsidR="004B0D7C" w:rsidRPr="00964E80">
        <w:rPr>
          <w:rFonts w:ascii="Times New Roman" w:hAnsi="Times New Roman" w:cs="Times New Roman"/>
          <w:sz w:val="28"/>
          <w:szCs w:val="28"/>
        </w:rPr>
        <w:t>в</w:t>
      </w:r>
      <w:r w:rsidR="004B0D7C">
        <w:rPr>
          <w:rFonts w:ascii="Times New Roman" w:hAnsi="Times New Roman" w:cs="Times New Roman"/>
          <w:sz w:val="28"/>
          <w:szCs w:val="28"/>
        </w:rPr>
        <w:t>естник» и на официальном сайте Углегорского</w:t>
      </w:r>
      <w:r w:rsidR="004B0D7C" w:rsidRPr="00964E8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 сети  Интернет.</w:t>
      </w:r>
    </w:p>
    <w:p w:rsidR="00996E99" w:rsidRPr="00996E99" w:rsidRDefault="00996E99" w:rsidP="004B0D7C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996E99" w:rsidRDefault="00996E99" w:rsidP="00996E99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D7C" w:rsidRDefault="004B0D7C" w:rsidP="00996E99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D7C" w:rsidRPr="00996E99" w:rsidRDefault="004B0D7C" w:rsidP="00996E99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99" w:rsidRPr="00996E99" w:rsidRDefault="004B0D7C" w:rsidP="00996E99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 А</w:t>
      </w:r>
      <w:r w:rsidR="00996E99" w:rsidRPr="00996E99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bookmarkStart w:id="0" w:name="_GoBack"/>
      <w:bookmarkEnd w:id="0"/>
    </w:p>
    <w:p w:rsidR="00996E99" w:rsidRPr="00996E99" w:rsidRDefault="004B0D7C" w:rsidP="00996E99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Углегорск</w:t>
      </w:r>
      <w:r w:rsidR="00996E99" w:rsidRPr="00996E99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                                             </w:t>
      </w:r>
      <w:r w:rsidR="008F47D6">
        <w:rPr>
          <w:rFonts w:ascii="Times New Roman" w:eastAsia="Times New Roman" w:hAnsi="Times New Roman" w:cs="Times New Roman"/>
          <w:sz w:val="28"/>
          <w:szCs w:val="28"/>
        </w:rPr>
        <w:t>Л.С.Бабич</w:t>
      </w:r>
    </w:p>
    <w:p w:rsidR="00996E99" w:rsidRDefault="00996E99" w:rsidP="00996E99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D7C" w:rsidRPr="00996E99" w:rsidRDefault="004B0D7C" w:rsidP="00996E99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99" w:rsidRDefault="00270E32">
      <w:pPr>
        <w:spacing w:after="2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</w:t>
      </w:r>
    </w:p>
    <w:p w:rsidR="00943B18" w:rsidRDefault="00270E32" w:rsidP="00996E99">
      <w:pPr>
        <w:spacing w:after="2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ПРОЕКТ</w:t>
      </w:r>
    </w:p>
    <w:p w:rsidR="00943B18" w:rsidRDefault="00251443" w:rsidP="00541FA1">
      <w:pPr>
        <w:spacing w:after="26"/>
        <w:ind w:left="10" w:right="130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</w:t>
      </w:r>
      <w:r w:rsidR="00FE3CBD">
        <w:rPr>
          <w:rFonts w:ascii="Times New Roman" w:eastAsia="Times New Roman" w:hAnsi="Times New Roman" w:cs="Times New Roman"/>
          <w:sz w:val="26"/>
        </w:rPr>
        <w:t xml:space="preserve">Утверждена </w:t>
      </w:r>
    </w:p>
    <w:p w:rsidR="00251443" w:rsidRDefault="00251443" w:rsidP="00541FA1">
      <w:pPr>
        <w:spacing w:after="15" w:line="269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</w:t>
      </w:r>
      <w:r w:rsidR="00541FA1">
        <w:rPr>
          <w:rFonts w:ascii="Times New Roman" w:eastAsia="Times New Roman" w:hAnsi="Times New Roman" w:cs="Times New Roman"/>
          <w:sz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</w:rPr>
        <w:t xml:space="preserve">  Постановлением </w:t>
      </w:r>
      <w:r w:rsidR="00EB1137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дминистрации </w:t>
      </w:r>
    </w:p>
    <w:p w:rsidR="00943B18" w:rsidRDefault="00251443" w:rsidP="00541FA1">
      <w:pPr>
        <w:spacing w:after="15" w:line="269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</w:t>
      </w:r>
      <w:r w:rsidR="00541FA1">
        <w:rPr>
          <w:rFonts w:ascii="Times New Roman" w:eastAsia="Times New Roman" w:hAnsi="Times New Roman" w:cs="Times New Roman"/>
          <w:sz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r w:rsidR="004B0D7C">
        <w:rPr>
          <w:rFonts w:ascii="Times New Roman" w:eastAsia="Times New Roman" w:hAnsi="Times New Roman" w:cs="Times New Roman"/>
          <w:sz w:val="26"/>
        </w:rPr>
        <w:t>Углегорск</w:t>
      </w:r>
      <w:r w:rsidR="00EB1137">
        <w:rPr>
          <w:rFonts w:ascii="Times New Roman" w:eastAsia="Times New Roman" w:hAnsi="Times New Roman" w:cs="Times New Roman"/>
          <w:sz w:val="26"/>
        </w:rPr>
        <w:t>ого сельского поселения</w:t>
      </w:r>
      <w:r w:rsidR="00FE3CBD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541FA1">
      <w:pPr>
        <w:spacing w:after="3"/>
        <w:ind w:left="10" w:right="17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от _______________ №________ </w:t>
      </w:r>
    </w:p>
    <w:p w:rsidR="00943B18" w:rsidRDefault="00FE3CBD" w:rsidP="00541FA1">
      <w:pPr>
        <w:spacing w:after="0"/>
        <w:ind w:right="492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42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26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5" w:line="270" w:lineRule="auto"/>
        <w:ind w:left="583" w:right="71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МУНИЦИПАЛЬНАЯ ПРОГРАММА </w:t>
      </w:r>
    </w:p>
    <w:p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51443" w:rsidRDefault="00FE3CBD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«Формирование современной городской с</w:t>
      </w:r>
      <w:r w:rsidR="00251443">
        <w:rPr>
          <w:rFonts w:ascii="Times New Roman" w:eastAsia="Times New Roman" w:hAnsi="Times New Roman" w:cs="Times New Roman"/>
          <w:sz w:val="26"/>
        </w:rPr>
        <w:t xml:space="preserve">реды муниципального образования </w:t>
      </w:r>
    </w:p>
    <w:p w:rsidR="00943B18" w:rsidRDefault="004B0D7C" w:rsidP="00251443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Углегорское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 xml:space="preserve"> на</w:t>
      </w:r>
      <w:r w:rsidR="00FE3CBD">
        <w:rPr>
          <w:rFonts w:ascii="Times New Roman" w:eastAsia="Times New Roman" w:hAnsi="Times New Roman" w:cs="Times New Roman"/>
          <w:sz w:val="26"/>
        </w:rPr>
        <w:t xml:space="preserve"> 20</w:t>
      </w:r>
      <w:r w:rsidR="00251443">
        <w:rPr>
          <w:rFonts w:ascii="Times New Roman" w:eastAsia="Times New Roman" w:hAnsi="Times New Roman" w:cs="Times New Roman"/>
          <w:sz w:val="26"/>
        </w:rPr>
        <w:t xml:space="preserve">18 -2022 </w:t>
      </w:r>
      <w:r w:rsidR="00A739B5">
        <w:rPr>
          <w:rFonts w:ascii="Times New Roman" w:eastAsia="Times New Roman" w:hAnsi="Times New Roman" w:cs="Times New Roman"/>
          <w:sz w:val="26"/>
        </w:rPr>
        <w:t>гг.</w:t>
      </w:r>
      <w:r w:rsidR="00FE3CBD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943B18" w:rsidP="00251443">
      <w:pPr>
        <w:spacing w:after="0"/>
        <w:ind w:right="487"/>
        <w:jc w:val="center"/>
      </w:pP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>
      <w:pPr>
        <w:spacing w:after="0"/>
        <w:ind w:right="48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FF5BFF" w:rsidRDefault="00FE3CBD" w:rsidP="00FF5BFF">
      <w:pPr>
        <w:spacing w:after="0" w:line="240" w:lineRule="auto"/>
        <w:ind w:hanging="10"/>
        <w:jc w:val="center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lastRenderedPageBreak/>
        <w:t xml:space="preserve">ПАСПОРТ  </w:t>
      </w:r>
    </w:p>
    <w:p w:rsidR="00943B18" w:rsidRPr="00FF5BFF" w:rsidRDefault="00FE3CBD" w:rsidP="00FF5BFF">
      <w:pPr>
        <w:spacing w:after="0" w:line="240" w:lineRule="auto"/>
        <w:ind w:hanging="10"/>
        <w:jc w:val="center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МУНИЦИПАЛЬНОЙ ПРОГРАММЫ </w:t>
      </w:r>
    </w:p>
    <w:p w:rsidR="00251443" w:rsidRPr="00FF5BFF" w:rsidRDefault="00251443" w:rsidP="00FF5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«Формирование современной городской среды муниципального образования </w:t>
      </w:r>
    </w:p>
    <w:p w:rsidR="00251443" w:rsidRPr="00FF5BFF" w:rsidRDefault="004B0D7C" w:rsidP="00FF5BFF">
      <w:pPr>
        <w:spacing w:after="0" w:line="240" w:lineRule="auto"/>
        <w:jc w:val="center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>Углегорское</w:t>
      </w:r>
      <w:r w:rsidR="00EB1137" w:rsidRPr="00FF5BFF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="00251443" w:rsidRPr="00FF5BFF">
        <w:rPr>
          <w:rFonts w:ascii="Times New Roman" w:eastAsia="Times New Roman" w:hAnsi="Times New Roman" w:cs="Times New Roman"/>
          <w:sz w:val="28"/>
        </w:rPr>
        <w:t xml:space="preserve"> на 2018 -2022 </w:t>
      </w:r>
      <w:r w:rsidR="001105C3" w:rsidRPr="00FF5BFF">
        <w:rPr>
          <w:rFonts w:ascii="Times New Roman" w:eastAsia="Times New Roman" w:hAnsi="Times New Roman" w:cs="Times New Roman"/>
          <w:sz w:val="28"/>
        </w:rPr>
        <w:t>гг.</w:t>
      </w:r>
      <w:r w:rsidR="00251443" w:rsidRPr="00FF5BFF">
        <w:rPr>
          <w:rFonts w:ascii="Times New Roman" w:eastAsia="Times New Roman" w:hAnsi="Times New Roman" w:cs="Times New Roman"/>
          <w:sz w:val="28"/>
        </w:rPr>
        <w:t>»</w:t>
      </w:r>
    </w:p>
    <w:p w:rsidR="00251443" w:rsidRPr="00FF5BFF" w:rsidRDefault="00251443" w:rsidP="00FF5BFF">
      <w:pPr>
        <w:spacing w:after="0" w:line="240" w:lineRule="auto"/>
        <w:jc w:val="center"/>
        <w:rPr>
          <w:sz w:val="24"/>
        </w:rPr>
      </w:pPr>
    </w:p>
    <w:p w:rsidR="00943B18" w:rsidRDefault="00FE3CBD">
      <w:pPr>
        <w:spacing w:after="0"/>
        <w:ind w:left="64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0" w:type="auto"/>
        <w:jc w:val="center"/>
        <w:tblInd w:w="-349" w:type="dxa"/>
        <w:tblCellMar>
          <w:top w:w="48" w:type="dxa"/>
        </w:tblCellMar>
        <w:tblLook w:val="04A0"/>
      </w:tblPr>
      <w:tblGrid>
        <w:gridCol w:w="2032"/>
        <w:gridCol w:w="429"/>
        <w:gridCol w:w="7819"/>
      </w:tblGrid>
      <w:tr w:rsidR="00943B18" w:rsidRPr="00FF5BFF" w:rsidTr="00FF5BFF">
        <w:trPr>
          <w:trHeight w:val="103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Полное</w:t>
            </w:r>
            <w:r w:rsid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43" w:rsidRPr="00FF5BFF" w:rsidRDefault="00FE3CBD" w:rsidP="00FF5BF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</w:t>
            </w:r>
            <w:r w:rsidR="00251443" w:rsidRPr="00FF5BFF">
              <w:rPr>
                <w:rFonts w:ascii="Times New Roman" w:eastAsia="Times New Roman" w:hAnsi="Times New Roman" w:cs="Times New Roman"/>
                <w:sz w:val="26"/>
              </w:rPr>
              <w:t>«Формирование</w:t>
            </w:r>
          </w:p>
          <w:p w:rsidR="00251443" w:rsidRPr="00FF5BFF" w:rsidRDefault="00251443" w:rsidP="00FF5BF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современной городской среды муниципального </w:t>
            </w:r>
          </w:p>
          <w:p w:rsidR="00FF5BFF" w:rsidRDefault="00251443" w:rsidP="00FF5BF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образования </w:t>
            </w:r>
            <w:r w:rsidR="00FF5BFF">
              <w:rPr>
                <w:rFonts w:ascii="Times New Roman" w:eastAsia="Times New Roman" w:hAnsi="Times New Roman" w:cs="Times New Roman"/>
                <w:sz w:val="26"/>
              </w:rPr>
              <w:t>«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EB1137"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FF5BFF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943B18" w:rsidRPr="00FF5BFF" w:rsidRDefault="00251443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на 2018 -2022 </w:t>
            </w:r>
            <w:r w:rsidR="001105C3" w:rsidRPr="00FF5BFF">
              <w:rPr>
                <w:rFonts w:ascii="Times New Roman" w:eastAsia="Times New Roman" w:hAnsi="Times New Roman" w:cs="Times New Roman"/>
                <w:sz w:val="26"/>
              </w:rPr>
              <w:t>гг.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>»</w:t>
            </w:r>
            <w:r w:rsid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 w:rsidRPr="00FF5BFF">
              <w:rPr>
                <w:rFonts w:ascii="Times New Roman" w:eastAsia="Times New Roman" w:hAnsi="Times New Roman" w:cs="Times New Roman"/>
                <w:sz w:val="26"/>
              </w:rPr>
              <w:t xml:space="preserve">(далее – Программа) </w:t>
            </w:r>
          </w:p>
        </w:tc>
      </w:tr>
      <w:tr w:rsidR="00943B18" w:rsidRPr="00FF5BFF" w:rsidTr="00FF5BFF">
        <w:trPr>
          <w:trHeight w:val="60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</w:t>
            </w:r>
            <w:r w:rsidR="00EB1137" w:rsidRPr="00FF5BFF">
              <w:rPr>
                <w:rFonts w:ascii="Times New Roman" w:eastAsia="Times New Roman" w:hAnsi="Times New Roman" w:cs="Times New Roman"/>
                <w:sz w:val="26"/>
              </w:rPr>
              <w:t>ого сельского поселения</w:t>
            </w:r>
          </w:p>
        </w:tc>
      </w:tr>
      <w:tr w:rsidR="00943B18" w:rsidRPr="00FF5BFF" w:rsidTr="00FF5BFF">
        <w:trPr>
          <w:trHeight w:val="51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Основания разработки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для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в </w:t>
            </w:r>
          </w:p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:rsidR="00943B18" w:rsidRPr="00FF5BFF" w:rsidRDefault="00FE3CBD" w:rsidP="00FF5BFF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Устав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</w:t>
            </w:r>
            <w:r w:rsidR="00EB1137" w:rsidRPr="00FF5BFF">
              <w:rPr>
                <w:rFonts w:ascii="Times New Roman" w:eastAsia="Times New Roman" w:hAnsi="Times New Roman" w:cs="Times New Roman"/>
                <w:sz w:val="26"/>
              </w:rPr>
              <w:t>ого сельского поселения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Pr="00FF5BFF" w:rsidRDefault="00FE3CBD" w:rsidP="00FF5BFF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реализация приоритетного проекта «Формирование</w:t>
            </w:r>
            <w:r w:rsidR="00477A74" w:rsidRPr="00FF5BFF">
              <w:rPr>
                <w:rFonts w:ascii="Times New Roman" w:eastAsia="Times New Roman" w:hAnsi="Times New Roman" w:cs="Times New Roman"/>
                <w:sz w:val="26"/>
              </w:rPr>
              <w:t xml:space="preserve"> комфортной городской среды 2018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>-202</w:t>
            </w:r>
            <w:r w:rsidR="00477A74" w:rsidRPr="00FF5BFF">
              <w:rPr>
                <w:rFonts w:ascii="Times New Roman" w:eastAsia="Times New Roman" w:hAnsi="Times New Roman" w:cs="Times New Roman"/>
                <w:sz w:val="26"/>
              </w:rPr>
              <w:t>2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</w:t>
            </w:r>
            <w:r w:rsidR="00477A74" w:rsidRPr="00FF5BFF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:rsidRPr="00FF5BFF" w:rsidTr="00FF5BFF">
        <w:trPr>
          <w:trHeight w:val="61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137" w:rsidRPr="00FF5BFF" w:rsidRDefault="00FE3CBD" w:rsidP="00FF5BFF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</w:t>
            </w:r>
          </w:p>
          <w:p w:rsidR="00943B18" w:rsidRPr="00FF5BFF" w:rsidRDefault="0075599C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основной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943B18" w:rsidP="00FF5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Координатор: </w:t>
            </w:r>
            <w:r w:rsidR="00251443" w:rsidRPr="00FF5BFF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</w:t>
            </w:r>
            <w:r w:rsidR="00EB1137" w:rsidRPr="00FF5BFF">
              <w:rPr>
                <w:rFonts w:ascii="Times New Roman" w:eastAsia="Times New Roman" w:hAnsi="Times New Roman" w:cs="Times New Roman"/>
                <w:sz w:val="26"/>
              </w:rPr>
              <w:t>ого сельского поселения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75599C" w:rsidRPr="00FF5BFF" w:rsidTr="00FF5BFF">
        <w:trPr>
          <w:trHeight w:val="6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99C" w:rsidRPr="00FF5BFF" w:rsidRDefault="0075599C" w:rsidP="00FF5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99C" w:rsidRPr="00FF5BFF" w:rsidRDefault="0075599C" w:rsidP="00FF5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99C" w:rsidRPr="00FF5BFF" w:rsidRDefault="0075599C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Основной исполнитель: Администрация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ого сельского поселения </w:t>
            </w:r>
          </w:p>
        </w:tc>
      </w:tr>
      <w:tr w:rsidR="00943B18" w:rsidRPr="00FF5BFF" w:rsidTr="00FF5BFF">
        <w:trPr>
          <w:trHeight w:val="90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Цели Программы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251443" w:rsidRPr="00FF5BFF">
              <w:rPr>
                <w:rFonts w:ascii="Times New Roman" w:eastAsia="Times New Roman" w:hAnsi="Times New Roman" w:cs="Times New Roman"/>
                <w:sz w:val="26"/>
              </w:rPr>
              <w:t>2018 – 2022гг.</w:t>
            </w:r>
          </w:p>
        </w:tc>
      </w:tr>
      <w:tr w:rsidR="00943B18" w:rsidRPr="00FF5BFF" w:rsidTr="00FF5BFF">
        <w:trPr>
          <w:trHeight w:val="330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Pr="00FF5BFF" w:rsidRDefault="00FE3CBD" w:rsidP="00FF5BF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 w:rsidRPr="00FF5BFF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A8723B" w:rsidRPr="00FF5BFF" w:rsidRDefault="00FE3CBD" w:rsidP="00FF5BF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Pr="00FF5BFF" w:rsidRDefault="00FE3CBD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:rsidRPr="00FF5BFF" w:rsidTr="00FF5BFF">
        <w:trPr>
          <w:trHeight w:val="1409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 w:rsidRPr="00FF5BFF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и наиболее посещаемых муниципальных территорий общего пользования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3803E9" w:rsidRPr="00FF5BFF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:rsidRPr="00FF5BFF" w:rsidTr="00FF5BFF">
        <w:trPr>
          <w:trHeight w:val="82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 w:rsidRPr="00FF5BFF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A8723B" w:rsidRPr="00FF5BFF">
              <w:rPr>
                <w:rFonts w:ascii="Times New Roman" w:eastAsia="Times New Roman" w:hAnsi="Times New Roman" w:cs="Times New Roman"/>
                <w:sz w:val="26"/>
              </w:rPr>
              <w:t xml:space="preserve">-2022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 w:rsidRPr="00FF5BFF">
              <w:rPr>
                <w:rFonts w:ascii="Times New Roman" w:eastAsia="Times New Roman" w:hAnsi="Times New Roman" w:cs="Times New Roman"/>
                <w:sz w:val="26"/>
              </w:rPr>
              <w:t>ы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:rsidRPr="00FF5BFF" w:rsidTr="00FF5BFF">
        <w:trPr>
          <w:trHeight w:val="240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tabs>
                <w:tab w:val="center" w:pos="1355"/>
                <w:tab w:val="right" w:pos="2979"/>
              </w:tabs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ind w:firstLine="34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Общий объем финансирования Программы составляет _____________________., в том числе: </w:t>
            </w:r>
          </w:p>
          <w:p w:rsidR="00943B18" w:rsidRPr="00FF5BFF" w:rsidRDefault="00FE3CBD" w:rsidP="00FF5BFF">
            <w:pPr>
              <w:numPr>
                <w:ilvl w:val="0"/>
                <w:numId w:val="11"/>
              </w:numPr>
              <w:ind w:firstLine="34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средства федерального бюджета – _________ тыс. руб.</w:t>
            </w:r>
            <w:r w:rsidRPr="00FF5BFF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- средства областного бюджета – ___________ тыс. руб. </w:t>
            </w:r>
          </w:p>
          <w:p w:rsidR="00943B18" w:rsidRPr="00FF5BFF" w:rsidRDefault="00FE3CBD" w:rsidP="00FF5BFF">
            <w:pPr>
              <w:numPr>
                <w:ilvl w:val="0"/>
                <w:numId w:val="11"/>
              </w:numPr>
              <w:ind w:firstLine="34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- _____________  тыс. руб. В том числе на: </w:t>
            </w:r>
          </w:p>
          <w:p w:rsidR="00943B18" w:rsidRPr="00FF5BFF" w:rsidRDefault="00FE3CBD" w:rsidP="00FF5BFF">
            <w:pPr>
              <w:numPr>
                <w:ilvl w:val="0"/>
                <w:numId w:val="11"/>
              </w:numPr>
              <w:ind w:firstLine="34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дворовые территории – __________________ тыс. руб. </w:t>
            </w:r>
          </w:p>
          <w:p w:rsidR="00943B18" w:rsidRPr="00FF5BFF" w:rsidRDefault="00FE3CBD" w:rsidP="00FF5BFF">
            <w:pPr>
              <w:numPr>
                <w:ilvl w:val="0"/>
                <w:numId w:val="11"/>
              </w:numPr>
              <w:ind w:firstLine="34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наиболее посещаемые территории – _______ тыс. руб. </w:t>
            </w:r>
          </w:p>
        </w:tc>
      </w:tr>
      <w:tr w:rsidR="00943B18" w:rsidRPr="00FF5BFF" w:rsidTr="00FF5BFF">
        <w:trPr>
          <w:trHeight w:val="329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FE3CBD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Ожидаемые конечные результаты реализации </w:t>
            </w:r>
          </w:p>
          <w:p w:rsidR="00943B18" w:rsidRPr="00FF5BFF" w:rsidRDefault="00FE3CBD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Pr="00FF5BFF" w:rsidRDefault="0075599C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 w:rsidRPr="00FF5BFF">
              <w:rPr>
                <w:rFonts w:ascii="Times New Roman" w:eastAsia="Times New Roman" w:hAnsi="Times New Roman" w:cs="Times New Roman"/>
                <w:sz w:val="26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FE3CBD" w:rsidRPr="00FF5BFF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 </w:t>
            </w:r>
          </w:p>
          <w:p w:rsidR="00943B18" w:rsidRPr="00FF5BFF" w:rsidRDefault="00FE3CBD" w:rsidP="00FF5BFF">
            <w:pPr>
              <w:jc w:val="both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 w:rsidRPr="00FF5BFF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943B18" w:rsidRDefault="00FE3CBD">
      <w:pPr>
        <w:spacing w:after="16"/>
        <w:ind w:left="92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Pr="00FF5BFF" w:rsidRDefault="00FE3CBD" w:rsidP="00FF5BFF">
      <w:pPr>
        <w:pStyle w:val="1"/>
        <w:spacing w:line="240" w:lineRule="auto"/>
        <w:ind w:left="0"/>
        <w:rPr>
          <w:sz w:val="28"/>
          <w:szCs w:val="28"/>
        </w:rPr>
      </w:pPr>
      <w:r w:rsidRPr="00FF5BFF">
        <w:rPr>
          <w:sz w:val="28"/>
          <w:szCs w:val="28"/>
        </w:rPr>
        <w:t>1. Характеристика проблемы</w:t>
      </w:r>
    </w:p>
    <w:p w:rsidR="00943B18" w:rsidRPr="00FF5BFF" w:rsidRDefault="00FE3CBD" w:rsidP="00FF5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A8723B" w:rsidRPr="00FF5B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современной</w:t>
      </w:r>
      <w:r w:rsidR="00A8723B" w:rsidRPr="00FF5B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r w:rsidR="00A8723B" w:rsidRPr="00FF5B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ср</w:t>
      </w:r>
      <w:r w:rsidR="00A8723B" w:rsidRPr="00FF5BFF">
        <w:rPr>
          <w:rFonts w:ascii="Times New Roman" w:eastAsia="Times New Roman" w:hAnsi="Times New Roman" w:cs="Times New Roman"/>
          <w:sz w:val="28"/>
          <w:szCs w:val="28"/>
        </w:rPr>
        <w:t xml:space="preserve">еды - это   комплекс    </w:t>
      </w:r>
      <w:r w:rsidR="0075599C" w:rsidRPr="00FF5BFF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="0075599C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Pr="00FF5BFF" w:rsidRDefault="00A8723B" w:rsidP="00FF5BFF">
      <w:pPr>
        <w:spacing w:after="0" w:line="240" w:lineRule="auto"/>
        <w:ind w:hanging="10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>Современная городская среда должн</w:t>
      </w:r>
      <w:r w:rsidR="0075599C" w:rsidRPr="00FF5B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санитарным и гигиеническим нормам, а также иметь завершенный, привлекательный и эстетичный внешний вид. </w:t>
      </w:r>
    </w:p>
    <w:p w:rsidR="00943B18" w:rsidRPr="00FF5BFF" w:rsidRDefault="00A8723B" w:rsidP="00FF5BFF">
      <w:pPr>
        <w:spacing w:after="0" w:line="240" w:lineRule="auto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A8723B" w:rsidRPr="00FF5BFF" w:rsidRDefault="00FE3CBD" w:rsidP="00FF5BFF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проблемами в области благоустройства дворовых территории </w:t>
      </w:r>
      <w:r w:rsidR="003803E9" w:rsidRPr="00FF5BF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="0075599C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3803E9"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и наиболее посещаемых муниципальных территорий общего пользования </w:t>
      </w:r>
      <w:r w:rsidR="00A8723B" w:rsidRPr="00FF5BFF">
        <w:rPr>
          <w:rFonts w:ascii="Times New Roman" w:eastAsia="Times New Roman" w:hAnsi="Times New Roman" w:cs="Times New Roman"/>
          <w:sz w:val="28"/>
          <w:szCs w:val="28"/>
        </w:rPr>
        <w:t xml:space="preserve">являются: </w:t>
      </w:r>
    </w:p>
    <w:p w:rsidR="00943B18" w:rsidRPr="00FF5BFF" w:rsidRDefault="00A8723B" w:rsidP="00FF5BFF">
      <w:pPr>
        <w:spacing w:after="0" w:line="240" w:lineRule="auto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недостаточное количество детских и спортивных площадок, зон отдыха; </w:t>
      </w:r>
    </w:p>
    <w:p w:rsidR="00943B18" w:rsidRPr="00FF5BFF" w:rsidRDefault="00FE3CBD" w:rsidP="00FF5BFF">
      <w:pPr>
        <w:numPr>
          <w:ilvl w:val="0"/>
          <w:numId w:val="1"/>
        </w:numPr>
        <w:spacing w:after="0" w:line="240" w:lineRule="auto"/>
        <w:ind w:left="0" w:hanging="156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недостаточное количество автостоянок и мест парковки транспортных средств на дворовых и городских территориях; </w:t>
      </w:r>
    </w:p>
    <w:p w:rsidR="00943B18" w:rsidRPr="00FF5BFF" w:rsidRDefault="00FE3CBD" w:rsidP="00FF5BFF">
      <w:pPr>
        <w:numPr>
          <w:ilvl w:val="0"/>
          <w:numId w:val="1"/>
        </w:numPr>
        <w:spacing w:after="0" w:line="240" w:lineRule="auto"/>
        <w:ind w:left="0" w:hanging="156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количество малых архитектурных форм на дворовых и городских территориях; </w:t>
      </w:r>
    </w:p>
    <w:p w:rsidR="00943B18" w:rsidRPr="00FF5BFF" w:rsidRDefault="00A8723B" w:rsidP="00FF5BFF">
      <w:pPr>
        <w:spacing w:after="0" w:line="240" w:lineRule="auto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озеленение дворовых и городских территорий; </w:t>
      </w:r>
    </w:p>
    <w:p w:rsidR="00943B18" w:rsidRPr="00FF5BFF" w:rsidRDefault="00FE3CBD" w:rsidP="00FF5BFF">
      <w:pPr>
        <w:numPr>
          <w:ilvl w:val="0"/>
          <w:numId w:val="1"/>
        </w:numPr>
        <w:spacing w:after="0" w:line="240" w:lineRule="auto"/>
        <w:ind w:left="0" w:hanging="156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изнашивание покрытий дворовых проездов и тротуаров,  </w:t>
      </w:r>
    </w:p>
    <w:p w:rsidR="00943B18" w:rsidRPr="00FF5BFF" w:rsidRDefault="00FE3CBD" w:rsidP="00FF5BFF">
      <w:pPr>
        <w:numPr>
          <w:ilvl w:val="0"/>
          <w:numId w:val="1"/>
        </w:numPr>
        <w:spacing w:after="0" w:line="240" w:lineRule="auto"/>
        <w:ind w:left="0" w:hanging="156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освещение отдельных дворовых и городских территорий.  </w:t>
      </w:r>
    </w:p>
    <w:p w:rsidR="00943B18" w:rsidRPr="00FF5BFF" w:rsidRDefault="00FE3CBD" w:rsidP="00FF5BFF">
      <w:pPr>
        <w:spacing w:after="0" w:line="240" w:lineRule="auto"/>
        <w:ind w:firstLine="701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:rsidR="00943B18" w:rsidRPr="00FF5BFF" w:rsidRDefault="00FE3CBD" w:rsidP="00FF5BFF">
      <w:pPr>
        <w:spacing w:after="0" w:line="240" w:lineRule="auto"/>
        <w:ind w:firstLine="701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отсутствия необходимого количества обустроенных мест массового отдыха населения, на территории </w:t>
      </w:r>
      <w:r w:rsidR="0075599C" w:rsidRPr="00FF5BFF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FF5BFF" w:rsidRPr="00FF5BFF">
        <w:rPr>
          <w:rFonts w:ascii="Times New Roman" w:eastAsia="Times New Roman" w:hAnsi="Times New Roman" w:cs="Times New Roman"/>
          <w:sz w:val="28"/>
          <w:szCs w:val="28"/>
        </w:rPr>
        <w:t>Углегорский</w:t>
      </w:r>
      <w:r w:rsidR="00895AD2"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недостаточное количество свободных участков для создания новых мест для спорта и отдыха. Необходимо решение вопросов строительства мест для наибольшего посещения населения для массового отдыха, благоустройства мест для отдыха.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943B18" w:rsidRPr="00FF5BFF" w:rsidRDefault="00FE3CBD" w:rsidP="00FF5BFF">
      <w:pPr>
        <w:spacing w:after="0" w:line="240" w:lineRule="auto"/>
        <w:ind w:firstLine="701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Из всех дворовых территорий, расположенных </w:t>
      </w:r>
      <w:r w:rsidR="00895AD2" w:rsidRPr="00FF5B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99C" w:rsidRPr="00FF5BFF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FF5BFF" w:rsidRPr="00FF5BFF">
        <w:rPr>
          <w:rFonts w:ascii="Times New Roman" w:eastAsia="Times New Roman" w:hAnsi="Times New Roman" w:cs="Times New Roman"/>
          <w:sz w:val="28"/>
          <w:szCs w:val="28"/>
        </w:rPr>
        <w:t>Углегорский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, в настоящее время игровыми площадками оборудованы около </w:t>
      </w:r>
      <w:r w:rsidR="00477A74" w:rsidRPr="00FF5B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7307" w:rsidRPr="00FF5BF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процента дворов.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 города в игровых и спортивных модулях, они физически и морально устарели. Длительное время не проводилось благоустройство дворов, оборудование пришло в ветхое состояние.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 </w:t>
      </w:r>
    </w:p>
    <w:p w:rsidR="00943B18" w:rsidRPr="00FF5BFF" w:rsidRDefault="00FE3CBD" w:rsidP="00FF5BFF">
      <w:pPr>
        <w:spacing w:after="0" w:line="240" w:lineRule="auto"/>
        <w:ind w:firstLine="701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>Так же установлено, что озеленение и оснащенност</w:t>
      </w:r>
      <w:r w:rsidR="00DC7307" w:rsidRPr="00FF5BFF">
        <w:rPr>
          <w:rFonts w:ascii="Times New Roman" w:eastAsia="Times New Roman" w:hAnsi="Times New Roman" w:cs="Times New Roman"/>
          <w:sz w:val="28"/>
          <w:szCs w:val="28"/>
        </w:rPr>
        <w:t>ь малыми архитектурными формами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важная задача благоустройства двора, участков микрорайона.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Pr="00FF5BFF" w:rsidRDefault="00FE3CBD" w:rsidP="00FF5BFF">
      <w:pPr>
        <w:spacing w:after="0" w:line="240" w:lineRule="auto"/>
        <w:ind w:firstLine="701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Pr="00FF5BFF" w:rsidRDefault="00FE3CBD" w:rsidP="00FF5BFF">
      <w:pPr>
        <w:spacing w:after="0" w:line="240" w:lineRule="auto"/>
        <w:ind w:firstLine="701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цементобетона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 w:rsidRPr="00FF5BFF">
        <w:rPr>
          <w:rFonts w:ascii="Times New Roman" w:eastAsia="Times New Roman" w:hAnsi="Times New Roman" w:cs="Times New Roman"/>
          <w:sz w:val="28"/>
          <w:szCs w:val="28"/>
        </w:rPr>
        <w:t xml:space="preserve">дворовых </w:t>
      </w:r>
      <w:r w:rsidR="00895AD2" w:rsidRPr="00FF5BFF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 w:rsidRPr="00FF5BF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доступности маломобильных групп населения и граждан с детскими колясками. </w:t>
      </w:r>
    </w:p>
    <w:p w:rsidR="00943B18" w:rsidRPr="00FF5BFF" w:rsidRDefault="00FE3CBD" w:rsidP="00FF5BFF">
      <w:pPr>
        <w:spacing w:after="0" w:line="240" w:lineRule="auto"/>
        <w:ind w:hanging="10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мероприятий Программы ожидается: </w:t>
      </w:r>
    </w:p>
    <w:p w:rsidR="00943B18" w:rsidRPr="00FF5BFF" w:rsidRDefault="00FE3CBD" w:rsidP="00FF5BFF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комфортности проживания населения; </w:t>
      </w:r>
    </w:p>
    <w:p w:rsidR="00943B18" w:rsidRPr="00FF5BFF" w:rsidRDefault="00FE3CBD" w:rsidP="00FF5BFF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жилищно- коммунальных услуг; </w:t>
      </w:r>
    </w:p>
    <w:p w:rsidR="00943B18" w:rsidRPr="00FF5BFF" w:rsidRDefault="00FE3CBD" w:rsidP="00FF5BFF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улучшение организации досуга всех возрастных групп населения;  </w:t>
      </w:r>
    </w:p>
    <w:p w:rsidR="00943B18" w:rsidRPr="00FF5BFF" w:rsidRDefault="00FE3CBD" w:rsidP="00FF5BFF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Pr="00FF5BFF" w:rsidRDefault="00FE3CBD" w:rsidP="00FF5BFF">
      <w:pPr>
        <w:spacing w:after="0" w:line="240" w:lineRule="auto"/>
        <w:ind w:firstLine="708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Pr="00FF5BFF" w:rsidRDefault="00FE3CBD" w:rsidP="00FF5BFF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 w:rsidRPr="00FF5BF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развитие их творческого потенциала; </w:t>
      </w:r>
    </w:p>
    <w:p w:rsidR="00943B18" w:rsidRPr="00FF5BFF" w:rsidRDefault="00FE3CBD" w:rsidP="00FF5BFF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поиск и привлечение внебюджетных источников к решению задач </w:t>
      </w:r>
    </w:p>
    <w:p w:rsidR="00943B18" w:rsidRPr="00FF5BFF" w:rsidRDefault="00FE3CBD" w:rsidP="00FF5BFF">
      <w:pPr>
        <w:spacing w:after="0" w:line="240" w:lineRule="auto"/>
        <w:ind w:hanging="10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благоустройства; </w:t>
      </w:r>
    </w:p>
    <w:p w:rsidR="00943B18" w:rsidRPr="00FF5BFF" w:rsidRDefault="00FE3CBD" w:rsidP="00FF5BFF">
      <w:pPr>
        <w:spacing w:after="0" w:line="240" w:lineRule="auto"/>
        <w:ind w:firstLine="708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Pr="00FF5BFF" w:rsidRDefault="00FE3CBD" w:rsidP="00FF5BFF">
      <w:pPr>
        <w:spacing w:after="0" w:line="240" w:lineRule="auto"/>
        <w:ind w:hanging="10"/>
        <w:jc w:val="both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В настоящей Программе будет учтено внедрение новых федеральных стандартов благоустройства общественных городских пространств и дворовых 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Pr="00FF5BFF" w:rsidRDefault="00FE3CBD" w:rsidP="00FF5BFF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>Использование программно-целевого метода для реализации мероприятий Программы позволит целенаправленно и планомерно осуществлять реализ</w:t>
      </w:r>
      <w:r w:rsidR="004F1B01" w:rsidRPr="00FF5BFF">
        <w:rPr>
          <w:rFonts w:ascii="Times New Roman" w:eastAsia="Times New Roman" w:hAnsi="Times New Roman" w:cs="Times New Roman"/>
          <w:sz w:val="28"/>
          <w:szCs w:val="28"/>
        </w:rPr>
        <w:t xml:space="preserve">ацию мероприятий </w:t>
      </w:r>
      <w:r w:rsidR="004F1B01" w:rsidRPr="00FF5BF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Программы </w:t>
      </w:r>
      <w:r w:rsidR="004F1B01" w:rsidRPr="00FF5BFF">
        <w:rPr>
          <w:rFonts w:ascii="Times New Roman" w:eastAsia="Times New Roman" w:hAnsi="Times New Roman" w:cs="Times New Roman"/>
          <w:sz w:val="28"/>
          <w:szCs w:val="28"/>
        </w:rPr>
        <w:tab/>
        <w:t xml:space="preserve">и своевременно координировать действия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их исполнителей. </w:t>
      </w:r>
    </w:p>
    <w:p w:rsidR="00943B18" w:rsidRPr="00FF5BFF" w:rsidRDefault="00FE3CBD" w:rsidP="00FF5BFF">
      <w:pPr>
        <w:spacing w:after="0" w:line="240" w:lineRule="auto"/>
        <w:ind w:firstLine="701"/>
        <w:rPr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 xml:space="preserve">2. Сведения о показателях (индикаторах) Программы </w:t>
      </w:r>
    </w:p>
    <w:p w:rsidR="00943B18" w:rsidRDefault="00FE3CBD">
      <w:pPr>
        <w:spacing w:after="0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786" w:type="dxa"/>
        <w:tblInd w:w="-108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28"/>
        <w:gridCol w:w="2676"/>
        <w:gridCol w:w="1322"/>
        <w:gridCol w:w="1364"/>
        <w:gridCol w:w="949"/>
        <w:gridCol w:w="949"/>
        <w:gridCol w:w="949"/>
        <w:gridCol w:w="949"/>
      </w:tblGrid>
      <w:tr w:rsidR="00C02B62" w:rsidRPr="00FF5BFF" w:rsidTr="00500175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Единица измерения 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Значение показателя на  </w:t>
            </w:r>
          </w:p>
        </w:tc>
      </w:tr>
      <w:tr w:rsidR="00C02B62" w:rsidRPr="00FF5BFF" w:rsidTr="00500175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2B62" w:rsidRPr="00FF5BFF" w:rsidTr="00C02B62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1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дворовых территорий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4F1B01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4F1B01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AF2D7B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01" w:rsidRPr="00FF5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4F1B01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4F1B01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02B62" w:rsidRPr="00FF5BFF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Доля благоустроенных дворовых  территорий от общего количества дворовых территорий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AF2D7B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B01" w:rsidRPr="00FF5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AF2D7B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AF2D7B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AF2D7B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8C0B7F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2B62" w:rsidRPr="00FF5BFF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4F1B01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="00C02B62"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B62" w:rsidRPr="00FF5BFF" w:rsidTr="00C02B62">
        <w:trPr>
          <w:trHeight w:val="60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га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D1" w:rsidRPr="00FF5BFF" w:rsidRDefault="000960D2" w:rsidP="00FF5BFF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B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B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B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BFF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C02B62" w:rsidRPr="00FF5BFF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C02B62" w:rsidP="00FF5BFF">
            <w:pPr>
              <w:jc w:val="center"/>
              <w:rPr>
                <w:rFonts w:ascii="Times New Roman" w:hAnsi="Times New Roman" w:cs="Times New Roman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11B8" w:rsidRPr="00FF5BFF" w:rsidRDefault="000711B8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5" w:rsidRPr="00FF5BFF" w:rsidRDefault="009A7E75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B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B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0960D2" w:rsidP="00FF5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B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FF5BFF" w:rsidRDefault="008C0B7F" w:rsidP="00FF5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BF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43B18" w:rsidRDefault="00FE3CBD">
      <w:pPr>
        <w:spacing w:after="35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A7E75" w:rsidRDefault="009A7E75" w:rsidP="009A7E75">
      <w:pPr>
        <w:spacing w:after="0" w:line="270" w:lineRule="auto"/>
        <w:ind w:left="4258" w:hanging="3553"/>
      </w:pPr>
      <w:r>
        <w:rPr>
          <w:rFonts w:ascii="Times New Roman" w:eastAsia="Times New Roman" w:hAnsi="Times New Roman" w:cs="Times New Roman"/>
          <w:b/>
          <w:sz w:val="26"/>
        </w:rPr>
        <w:t xml:space="preserve">3. Сведения о показателях (индикаторах) программы </w:t>
      </w:r>
    </w:p>
    <w:p w:rsidR="009A7E75" w:rsidRDefault="009A7E75" w:rsidP="009A7E75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1"/>
        </w:rPr>
        <w:t>Таблица 1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816"/>
        <w:gridCol w:w="3256"/>
        <w:gridCol w:w="1622"/>
        <w:gridCol w:w="839"/>
        <w:gridCol w:w="839"/>
        <w:gridCol w:w="839"/>
        <w:gridCol w:w="839"/>
        <w:gridCol w:w="840"/>
      </w:tblGrid>
      <w:tr w:rsidR="009A7E75" w:rsidTr="00825A45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16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A7E75" w:rsidRDefault="009A7E75" w:rsidP="00825A4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 (индикатора)</w:t>
            </w:r>
          </w:p>
          <w:p w:rsidR="009A7E75" w:rsidRDefault="009A7E75" w:rsidP="00825A45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  <w:p w:rsidR="009A7E75" w:rsidRDefault="009A7E75" w:rsidP="00825A45">
            <w:pPr>
              <w:ind w:left="161" w:right="146" w:hanging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измерения показа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теля </w:t>
            </w:r>
          </w:p>
        </w:tc>
        <w:tc>
          <w:tcPr>
            <w:tcW w:w="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9A7E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9A7E75" w:rsidTr="00825A45">
        <w:trPr>
          <w:trHeight w:val="113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2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4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left="161" w:right="146" w:hanging="11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2018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</w:tr>
      <w:tr w:rsidR="009A7E75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8</w:t>
            </w:r>
          </w:p>
        </w:tc>
      </w:tr>
      <w:tr w:rsidR="009A7E75" w:rsidRPr="005A022B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дворовых территорий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7E75" w:rsidTr="009A7E7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наиболее посещаемых муниципальных территорий общего </w:t>
            </w:r>
          </w:p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E6319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7E75" w:rsidTr="009A7E75">
        <w:trPr>
          <w:trHeight w:val="3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Default="009A7E75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0960D2" w:rsidRDefault="009A7E75" w:rsidP="000960D2">
            <w:pPr>
              <w:jc w:val="both"/>
              <w:rPr>
                <w:sz w:val="24"/>
                <w:szCs w:val="24"/>
              </w:rPr>
            </w:pP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для заинтер</w:t>
            </w:r>
            <w:r w:rsid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есованных граждан, организаций, 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мероприятиях входящих в состав Программы в СМИ, на официальном сайте </w:t>
            </w:r>
            <w:r w:rsidR="000960D2"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4B0D7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</w:t>
            </w:r>
            <w:r w:rsidR="000960D2"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 поселения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информационных досках в подъездах многоквартирных домов.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A7E75" w:rsidRPr="000960D2" w:rsidRDefault="009A7E75" w:rsidP="00FF5BFF">
      <w:pPr>
        <w:spacing w:after="0" w:line="240" w:lineRule="auto"/>
      </w:pPr>
    </w:p>
    <w:p w:rsidR="00943B18" w:rsidRPr="00FF5BFF" w:rsidRDefault="00943B18" w:rsidP="00FF5BFF">
      <w:pPr>
        <w:spacing w:after="0" w:line="240" w:lineRule="auto"/>
        <w:rPr>
          <w:sz w:val="24"/>
        </w:rPr>
      </w:pPr>
    </w:p>
    <w:p w:rsidR="00943B18" w:rsidRPr="00FF5BFF" w:rsidRDefault="00FE3CBD" w:rsidP="00FF5BFF">
      <w:pPr>
        <w:spacing w:after="0" w:line="240" w:lineRule="auto"/>
        <w:ind w:firstLine="581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Default="00943B18">
      <w:pPr>
        <w:sectPr w:rsidR="00943B18" w:rsidSect="00FF5BFF">
          <w:headerReference w:type="even" r:id="rId9"/>
          <w:headerReference w:type="default" r:id="rId10"/>
          <w:headerReference w:type="first" r:id="rId11"/>
          <w:pgSz w:w="11906" w:h="16838" w:code="9"/>
          <w:pgMar w:top="851" w:right="851" w:bottom="1134" w:left="1134" w:header="714" w:footer="720" w:gutter="0"/>
          <w:cols w:space="720"/>
          <w:docGrid w:linePitch="299"/>
        </w:sectPr>
      </w:pPr>
    </w:p>
    <w:p w:rsidR="00943B18" w:rsidRPr="00FF5BFF" w:rsidRDefault="00FE3CBD" w:rsidP="00FF5BFF">
      <w:pPr>
        <w:pStyle w:val="1"/>
        <w:spacing w:line="240" w:lineRule="auto"/>
        <w:ind w:left="0"/>
        <w:rPr>
          <w:sz w:val="28"/>
        </w:rPr>
      </w:pPr>
      <w:r w:rsidRPr="00FF5BFF">
        <w:rPr>
          <w:sz w:val="28"/>
        </w:rPr>
        <w:lastRenderedPageBreak/>
        <w:t xml:space="preserve">4. Перечень Программных мероприятий </w:t>
      </w:r>
    </w:p>
    <w:p w:rsidR="00943B18" w:rsidRDefault="00FE3CBD" w:rsidP="00FF5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92741" w:rsidRPr="00FF5BFF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</w:rPr>
        <w:t>Углегорское</w:t>
      </w:r>
      <w:r w:rsidR="00DC1DC9" w:rsidRPr="00FF5BFF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Pr="00FF5BFF">
        <w:rPr>
          <w:rFonts w:ascii="Times New Roman" w:eastAsia="Times New Roman" w:hAnsi="Times New Roman" w:cs="Times New Roman"/>
          <w:sz w:val="28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FF5BFF" w:rsidRPr="00FF5BFF" w:rsidRDefault="00FF5BFF" w:rsidP="00FF5BFF">
      <w:pPr>
        <w:spacing w:after="0" w:line="240" w:lineRule="auto"/>
        <w:ind w:firstLine="708"/>
        <w:jc w:val="both"/>
        <w:rPr>
          <w:sz w:val="24"/>
        </w:rPr>
      </w:pPr>
    </w:p>
    <w:p w:rsidR="00943B18" w:rsidRPr="00FF5BFF" w:rsidRDefault="006179BE" w:rsidP="00FF5BFF">
      <w:pPr>
        <w:spacing w:after="0" w:line="240" w:lineRule="auto"/>
        <w:ind w:hanging="10"/>
        <w:jc w:val="center"/>
        <w:rPr>
          <w:b/>
          <w:sz w:val="24"/>
        </w:rPr>
      </w:pPr>
      <w:r w:rsidRPr="00FF5BFF">
        <w:rPr>
          <w:rFonts w:ascii="Times New Roman" w:eastAsia="Times New Roman" w:hAnsi="Times New Roman" w:cs="Times New Roman"/>
          <w:b/>
          <w:sz w:val="28"/>
        </w:rPr>
        <w:t>Перечень основных</w:t>
      </w:r>
      <w:r w:rsidR="00FE3CBD" w:rsidRPr="00FF5BFF">
        <w:rPr>
          <w:rFonts w:ascii="Times New Roman" w:eastAsia="Times New Roman" w:hAnsi="Times New Roman" w:cs="Times New Roman"/>
          <w:b/>
          <w:sz w:val="28"/>
        </w:rPr>
        <w:t xml:space="preserve"> мероприятий </w:t>
      </w:r>
      <w:r w:rsidRPr="00FF5BFF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FE3CBD" w:rsidRPr="00FF5BFF">
        <w:rPr>
          <w:rFonts w:ascii="Times New Roman" w:eastAsia="Times New Roman" w:hAnsi="Times New Roman" w:cs="Times New Roman"/>
          <w:b/>
          <w:sz w:val="28"/>
        </w:rPr>
        <w:t>.</w:t>
      </w:r>
    </w:p>
    <w:p w:rsidR="00943B18" w:rsidRPr="00FF5BFF" w:rsidRDefault="00FE3CBD" w:rsidP="00FF5BFF">
      <w:pPr>
        <w:tabs>
          <w:tab w:val="center" w:pos="10684"/>
          <w:tab w:val="center" w:pos="11808"/>
          <w:tab w:val="center" w:pos="12724"/>
          <w:tab w:val="right" w:pos="14638"/>
        </w:tabs>
        <w:spacing w:after="0" w:line="240" w:lineRule="auto"/>
        <w:rPr>
          <w:sz w:val="24"/>
        </w:rPr>
      </w:pPr>
      <w:r w:rsidRPr="00FF5BFF">
        <w:rPr>
          <w:sz w:val="24"/>
        </w:rPr>
        <w:tab/>
      </w:r>
      <w:r w:rsidRPr="00FF5BFF">
        <w:rPr>
          <w:rFonts w:ascii="Times New Roman" w:eastAsia="Times New Roman" w:hAnsi="Times New Roman" w:cs="Times New Roman"/>
          <w:sz w:val="28"/>
        </w:rPr>
        <w:t xml:space="preserve">  </w:t>
      </w:r>
      <w:r w:rsidRPr="00FF5BFF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F5BFF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FF5BFF">
        <w:rPr>
          <w:rFonts w:ascii="Times New Roman" w:eastAsia="Times New Roman" w:hAnsi="Times New Roman" w:cs="Times New Roman"/>
          <w:sz w:val="28"/>
        </w:rPr>
        <w:tab/>
        <w:t>Таблица</w:t>
      </w:r>
      <w:r w:rsidR="009A7E75" w:rsidRPr="00FF5BFF">
        <w:rPr>
          <w:rFonts w:ascii="Times New Roman" w:eastAsia="Times New Roman" w:hAnsi="Times New Roman" w:cs="Times New Roman"/>
          <w:sz w:val="28"/>
        </w:rPr>
        <w:t xml:space="preserve"> 2</w:t>
      </w:r>
      <w:r w:rsidRPr="00FF5BFF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ac"/>
        <w:tblW w:w="0" w:type="auto"/>
        <w:tblInd w:w="-82" w:type="dxa"/>
        <w:tblLook w:val="04A0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6179BE" w:rsidRPr="00FF5BFF" w:rsidTr="00122771">
        <w:tc>
          <w:tcPr>
            <w:tcW w:w="2730" w:type="dxa"/>
            <w:vMerge w:val="restart"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DC1DC9" w:rsidRPr="00FF5BF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45" w:type="dxa"/>
            <w:gridSpan w:val="2"/>
          </w:tcPr>
          <w:p w:rsidR="006179BE" w:rsidRPr="00FF5BFF" w:rsidRDefault="006179BE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:rsidR="006179BE" w:rsidRPr="00FF5BFF" w:rsidRDefault="006179BE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:rsidR="006179BE" w:rsidRPr="00FF5BFF" w:rsidRDefault="00F23F5E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FF5B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:rsidR="006179BE" w:rsidRPr="00FF5BFF" w:rsidRDefault="006179BE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FF5BFF" w:rsidTr="00122771">
        <w:tc>
          <w:tcPr>
            <w:tcW w:w="2730" w:type="dxa"/>
            <w:vMerge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179BE" w:rsidRPr="00FF5BFF" w:rsidRDefault="006179BE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:rsidR="006179BE" w:rsidRPr="00FF5BFF" w:rsidRDefault="006179BE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FF5BFF" w:rsidTr="00825A45">
        <w:tc>
          <w:tcPr>
            <w:tcW w:w="14709" w:type="dxa"/>
            <w:gridSpan w:val="7"/>
          </w:tcPr>
          <w:p w:rsidR="00282F06" w:rsidRPr="00FF5BFF" w:rsidRDefault="00282F06" w:rsidP="00FF5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1.Задача: Повышение уровня благоустройства дворовых территорий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b/>
                <w:sz w:val="26"/>
              </w:rPr>
              <w:t>Углегорское</w:t>
            </w:r>
            <w:r w:rsidR="00DC1DC9" w:rsidRPr="00FF5BFF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</w:p>
        </w:tc>
      </w:tr>
      <w:tr w:rsidR="006179BE" w:rsidRPr="00FF5BFF" w:rsidTr="00122771">
        <w:tc>
          <w:tcPr>
            <w:tcW w:w="2730" w:type="dxa"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40C" w:rsidRPr="00FF5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F06" w:rsidRPr="00FF5B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1984" w:type="dxa"/>
          </w:tcPr>
          <w:p w:rsidR="006179BE" w:rsidRPr="00FF5BFF" w:rsidRDefault="006179BE" w:rsidP="00FF5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79BE" w:rsidRPr="00FF5BFF" w:rsidRDefault="004B0D7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6"/>
              </w:rPr>
              <w:t>Углегорск</w:t>
            </w:r>
            <w:r w:rsidR="00DC1DC9" w:rsidRPr="00FF5BFF">
              <w:rPr>
                <w:rFonts w:ascii="Times New Roman" w:eastAsia="Times New Roman" w:hAnsi="Times New Roman" w:cs="Times New Roman"/>
                <w:sz w:val="26"/>
              </w:rPr>
              <w:t>ого сельского поселения</w:t>
            </w:r>
          </w:p>
        </w:tc>
        <w:tc>
          <w:tcPr>
            <w:tcW w:w="1598" w:type="dxa"/>
          </w:tcPr>
          <w:p w:rsidR="006179BE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6179BE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6179BE" w:rsidRPr="00FF5BFF" w:rsidRDefault="006179BE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дворовых территорий </w:t>
            </w:r>
            <w:r w:rsidR="00DC1DC9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FF5BFF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Углегорский</w:t>
            </w: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179BE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Углегорское</w:t>
            </w:r>
            <w:r w:rsidR="00DC1DC9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6179BE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82F06" w:rsidRPr="00FF5BFF" w:rsidTr="00825A45">
        <w:tc>
          <w:tcPr>
            <w:tcW w:w="14709" w:type="dxa"/>
            <w:gridSpan w:val="7"/>
          </w:tcPr>
          <w:p w:rsidR="00282F06" w:rsidRPr="00FF5BFF" w:rsidRDefault="00282F06" w:rsidP="00FF5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b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FF5BFF" w:rsidTr="00122771">
        <w:tc>
          <w:tcPr>
            <w:tcW w:w="2730" w:type="dxa"/>
          </w:tcPr>
          <w:p w:rsidR="00E6540C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 w:rsidRPr="00FF5B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:rsidR="00E6540C" w:rsidRPr="00FF5BFF" w:rsidRDefault="00E6540C" w:rsidP="00FF5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FF5BFF" w:rsidRDefault="004B0D7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</w:t>
            </w:r>
            <w:r w:rsidR="00DC1DC9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598" w:type="dxa"/>
          </w:tcPr>
          <w:p w:rsidR="00E6540C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E6540C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пользования </w:t>
            </w:r>
            <w:r w:rsidR="00B92741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4"/>
              </w:rPr>
              <w:t>Углегорское</w:t>
            </w:r>
            <w:r w:rsidR="00DC1DC9" w:rsidRPr="00FF5BFF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6540C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="00B92741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посещаемых муниципальных </w:t>
            </w:r>
            <w:r w:rsidR="00B92741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 общего пользования</w:t>
            </w:r>
          </w:p>
        </w:tc>
        <w:tc>
          <w:tcPr>
            <w:tcW w:w="1999" w:type="dxa"/>
          </w:tcPr>
          <w:p w:rsidR="00E6540C" w:rsidRPr="00FF5BFF" w:rsidRDefault="00E6540C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наиболее </w:t>
            </w:r>
          </w:p>
          <w:p w:rsidR="00E6540C" w:rsidRPr="00FF5BFF" w:rsidRDefault="00E6540C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:rsidR="00E6540C" w:rsidRPr="00FF5BFF" w:rsidRDefault="00E6540C" w:rsidP="00FF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6540C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общего </w:t>
            </w: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82F06" w:rsidRPr="00FF5BFF" w:rsidTr="00825A45">
        <w:tc>
          <w:tcPr>
            <w:tcW w:w="14709" w:type="dxa"/>
            <w:gridSpan w:val="7"/>
          </w:tcPr>
          <w:p w:rsidR="00282F06" w:rsidRPr="00FF5BFF" w:rsidRDefault="00282F06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FF5B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b/>
                <w:sz w:val="26"/>
              </w:rPr>
              <w:t>Углегорское</w:t>
            </w:r>
            <w:r w:rsidR="00DC1DC9" w:rsidRPr="00FF5BFF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  <w:r w:rsidRPr="00FF5BF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E6540C" w:rsidRPr="00FF5BFF" w:rsidTr="00122771">
        <w:tc>
          <w:tcPr>
            <w:tcW w:w="2730" w:type="dxa"/>
          </w:tcPr>
          <w:p w:rsidR="00122771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 w:rsidRPr="00FF5BFF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122771" w:rsidRPr="00FF5BFF" w:rsidRDefault="00122771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122771" w:rsidRPr="00FF5BFF" w:rsidRDefault="00122771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E6540C" w:rsidRPr="00FF5BFF" w:rsidRDefault="00122771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в СМИ, на официальном сайте </w:t>
            </w:r>
            <w:r w:rsidR="00DC1DC9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4B0D7C" w:rsidRPr="00FF5BFF">
              <w:rPr>
                <w:rFonts w:ascii="Times New Roman" w:eastAsia="Times New Roman" w:hAnsi="Times New Roman" w:cs="Times New Roman"/>
                <w:sz w:val="24"/>
              </w:rPr>
              <w:t>Углегорск</w:t>
            </w:r>
            <w:r w:rsidR="00DC1DC9" w:rsidRPr="00FF5BFF">
              <w:rPr>
                <w:rFonts w:ascii="Times New Roman" w:eastAsia="Times New Roman" w:hAnsi="Times New Roman" w:cs="Times New Roman"/>
                <w:sz w:val="24"/>
              </w:rPr>
              <w:t>ого сельского поселения</w:t>
            </w:r>
          </w:p>
        </w:tc>
        <w:tc>
          <w:tcPr>
            <w:tcW w:w="1984" w:type="dxa"/>
          </w:tcPr>
          <w:p w:rsidR="00E6540C" w:rsidRPr="00FF5BFF" w:rsidRDefault="00E6540C" w:rsidP="00FF5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FF5BFF" w:rsidRDefault="004B0D7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</w:rPr>
              <w:t>Углегорск</w:t>
            </w:r>
            <w:r w:rsidR="00DC1DC9" w:rsidRPr="00FF5BFF">
              <w:rPr>
                <w:rFonts w:ascii="Times New Roman" w:eastAsia="Times New Roman" w:hAnsi="Times New Roman" w:cs="Times New Roman"/>
                <w:sz w:val="24"/>
              </w:rPr>
              <w:t>ого сельского поселения</w:t>
            </w:r>
          </w:p>
        </w:tc>
        <w:tc>
          <w:tcPr>
            <w:tcW w:w="1598" w:type="dxa"/>
          </w:tcPr>
          <w:p w:rsidR="00E6540C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FF5BFF" w:rsidRDefault="00E6540C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122771" w:rsidRPr="00FF5BFF" w:rsidRDefault="00122771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E6540C" w:rsidRPr="00FF5BFF" w:rsidRDefault="00122771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</w:t>
            </w:r>
            <w:r w:rsidR="00B92741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по благоустройству </w:t>
            </w: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741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:rsidR="00E6540C" w:rsidRPr="00FF5BFF" w:rsidRDefault="00122771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511BC2" w:rsidRPr="00F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4B0D7C" w:rsidRPr="00FF5BFF">
              <w:rPr>
                <w:rFonts w:ascii="Times New Roman" w:eastAsia="Times New Roman" w:hAnsi="Times New Roman" w:cs="Times New Roman"/>
                <w:sz w:val="24"/>
              </w:rPr>
              <w:t>Углегорское</w:t>
            </w:r>
            <w:r w:rsidR="00DC1DC9" w:rsidRPr="00FF5BFF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E6540C" w:rsidRPr="00FF5BFF" w:rsidRDefault="00122771" w:rsidP="00F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B1137" w:rsidRPr="00FF5BFF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</w:tbl>
    <w:p w:rsidR="006179BE" w:rsidRDefault="006179BE">
      <w:pPr>
        <w:spacing w:after="63"/>
        <w:ind w:left="708"/>
      </w:pPr>
    </w:p>
    <w:p w:rsidR="00943B18" w:rsidRPr="00FF5BFF" w:rsidRDefault="00FE3CBD" w:rsidP="00FF5BFF">
      <w:pPr>
        <w:spacing w:after="0" w:line="240" w:lineRule="auto"/>
        <w:ind w:hanging="10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Адресный перечень мероприятий Программы изложен в приложении к Программе. </w:t>
      </w:r>
    </w:p>
    <w:p w:rsidR="00943B18" w:rsidRPr="00FF5BFF" w:rsidRDefault="00FE3CBD" w:rsidP="00FF5BFF">
      <w:pPr>
        <w:spacing w:after="0" w:line="240" w:lineRule="auto"/>
        <w:ind w:hanging="10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Финансирование Программы осуществляется за счет </w:t>
      </w:r>
      <w:r w:rsidR="002E1DE0" w:rsidRPr="00FF5BFF">
        <w:rPr>
          <w:rFonts w:ascii="Times New Roman" w:eastAsia="Times New Roman" w:hAnsi="Times New Roman" w:cs="Times New Roman"/>
          <w:sz w:val="28"/>
        </w:rPr>
        <w:t>внебюджетных средств</w:t>
      </w:r>
      <w:r w:rsidRPr="00FF5BFF">
        <w:rPr>
          <w:rFonts w:ascii="Times New Roman" w:eastAsia="Times New Roman" w:hAnsi="Times New Roman" w:cs="Times New Roman"/>
          <w:sz w:val="28"/>
        </w:rPr>
        <w:t xml:space="preserve">,  областного и федерального бюджетов. </w:t>
      </w:r>
    </w:p>
    <w:p w:rsidR="00943B18" w:rsidRPr="00FF5BFF" w:rsidRDefault="00FE3CBD" w:rsidP="00FF5BFF">
      <w:pPr>
        <w:spacing w:after="0" w:line="240" w:lineRule="auto"/>
        <w:ind w:firstLine="708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>Объемы финансирования Программы носит прогнозный характер и подлежит ут</w:t>
      </w:r>
      <w:r w:rsidR="002E1DE0" w:rsidRPr="00FF5BFF">
        <w:rPr>
          <w:rFonts w:ascii="Times New Roman" w:eastAsia="Times New Roman" w:hAnsi="Times New Roman" w:cs="Times New Roman"/>
          <w:sz w:val="28"/>
        </w:rPr>
        <w:t>очнению в установленном порядке.</w:t>
      </w:r>
    </w:p>
    <w:p w:rsidR="00943B18" w:rsidRPr="00FF5BFF" w:rsidRDefault="00FE3CBD" w:rsidP="00FF5BFF">
      <w:pPr>
        <w:spacing w:after="0" w:line="240" w:lineRule="auto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 </w:t>
      </w:r>
      <w:r w:rsidRPr="00FF5BFF"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43B18" w:rsidRPr="00FF5BFF" w:rsidRDefault="00FE3CBD" w:rsidP="00FF5B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5BFF">
        <w:rPr>
          <w:rFonts w:ascii="Times New Roman" w:eastAsia="Times New Roman" w:hAnsi="Times New Roman" w:cs="Times New Roman"/>
        </w:rPr>
        <w:t xml:space="preserve"> </w:t>
      </w:r>
    </w:p>
    <w:p w:rsidR="00122771" w:rsidRPr="00FF5BFF" w:rsidRDefault="00122771" w:rsidP="00FF5BF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2771" w:rsidRPr="00FF5BFF" w:rsidRDefault="00122771" w:rsidP="00FF5BF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5BFF" w:rsidRDefault="00FF5BFF" w:rsidP="00FF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5BFF" w:rsidRDefault="00FF5BFF" w:rsidP="00FF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3B18" w:rsidRPr="00FF5BFF" w:rsidRDefault="0036309B" w:rsidP="00FF5BFF">
      <w:pPr>
        <w:spacing w:after="0" w:line="240" w:lineRule="auto"/>
        <w:jc w:val="center"/>
        <w:rPr>
          <w:sz w:val="24"/>
        </w:rPr>
      </w:pPr>
      <w:r w:rsidRPr="00FF5BFF">
        <w:rPr>
          <w:rFonts w:ascii="Times New Roman" w:eastAsia="Times New Roman" w:hAnsi="Times New Roman" w:cs="Times New Roman"/>
          <w:b/>
          <w:sz w:val="28"/>
        </w:rPr>
        <w:lastRenderedPageBreak/>
        <w:t>5</w:t>
      </w:r>
      <w:r w:rsidR="00FE3CBD" w:rsidRPr="00FF5BFF">
        <w:rPr>
          <w:rFonts w:ascii="Times New Roman" w:eastAsia="Times New Roman" w:hAnsi="Times New Roman" w:cs="Times New Roman"/>
          <w:b/>
          <w:sz w:val="28"/>
        </w:rPr>
        <w:t>. План реализации Программы.</w:t>
      </w:r>
    </w:p>
    <w:p w:rsidR="00943B18" w:rsidRPr="00FF5BFF" w:rsidRDefault="00FE3CBD" w:rsidP="00FF5BFF">
      <w:pPr>
        <w:spacing w:after="0" w:line="240" w:lineRule="auto"/>
        <w:jc w:val="right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 </w:t>
      </w:r>
      <w:r w:rsidR="00BF5297" w:rsidRPr="00FF5BFF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36309B" w:rsidRPr="00FF5BFF">
        <w:rPr>
          <w:rFonts w:ascii="Times New Roman" w:eastAsia="Times New Roman" w:hAnsi="Times New Roman" w:cs="Times New Roman"/>
          <w:sz w:val="28"/>
        </w:rPr>
        <w:t>3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4735" w:type="dxa"/>
        <w:tblInd w:w="-108" w:type="dxa"/>
        <w:tblCellMar>
          <w:top w:w="9" w:type="dxa"/>
          <w:left w:w="108" w:type="dxa"/>
          <w:right w:w="94" w:type="dxa"/>
        </w:tblCellMar>
        <w:tblLook w:val="04A0"/>
      </w:tblPr>
      <w:tblGrid>
        <w:gridCol w:w="1530"/>
        <w:gridCol w:w="825"/>
        <w:gridCol w:w="1603"/>
        <w:gridCol w:w="477"/>
        <w:gridCol w:w="479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6795C" w:rsidTr="0026795C">
        <w:trPr>
          <w:trHeight w:val="6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Наименование контрольного события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</w:t>
            </w:r>
          </w:p>
          <w:p w:rsidR="0026795C" w:rsidRPr="001D1948" w:rsidRDefault="0026795C" w:rsidP="00512FA8">
            <w:pPr>
              <w:ind w:left="50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контрольного события (дата)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26795C" w:rsidTr="0026795C">
        <w:trPr>
          <w:trHeight w:val="3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ind w:left="2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FE3CBD" w:rsidP="00CD47ED">
      <w:pPr>
        <w:spacing w:after="0"/>
        <w:sectPr w:rsidR="00E25C1E" w:rsidSect="00FF5BFF">
          <w:headerReference w:type="even" r:id="rId12"/>
          <w:headerReference w:type="default" r:id="rId13"/>
          <w:headerReference w:type="first" r:id="rId14"/>
          <w:pgSz w:w="16838" w:h="11906" w:orient="landscape"/>
          <w:pgMar w:top="1423" w:right="1066" w:bottom="1083" w:left="1134" w:header="714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C4C4C" w:rsidRPr="00FF5BFF" w:rsidRDefault="00BC4C4C" w:rsidP="00FF5BFF">
      <w:pPr>
        <w:spacing w:after="0" w:line="240" w:lineRule="auto"/>
        <w:rPr>
          <w:sz w:val="28"/>
          <w:szCs w:val="24"/>
        </w:rPr>
      </w:pPr>
    </w:p>
    <w:p w:rsidR="00943B18" w:rsidRPr="00FF5BFF" w:rsidRDefault="00D6230B" w:rsidP="00FF5BFF">
      <w:pPr>
        <w:pStyle w:val="1"/>
        <w:spacing w:line="240" w:lineRule="auto"/>
        <w:ind w:left="0"/>
        <w:rPr>
          <w:sz w:val="28"/>
        </w:rPr>
      </w:pPr>
      <w:r w:rsidRPr="00FF5BFF">
        <w:rPr>
          <w:sz w:val="28"/>
        </w:rPr>
        <w:t>6</w:t>
      </w:r>
      <w:r w:rsidR="00FE3CBD" w:rsidRPr="00FF5BFF">
        <w:rPr>
          <w:sz w:val="28"/>
        </w:rPr>
        <w:t xml:space="preserve">. Прогноз социально-экономических результатов реализации программы и методика оценки эффективности её реализации </w:t>
      </w:r>
    </w:p>
    <w:p w:rsidR="00943B18" w:rsidRPr="00FF5BFF" w:rsidRDefault="00FE3CBD" w:rsidP="00FF5BFF">
      <w:pPr>
        <w:spacing w:after="0" w:line="240" w:lineRule="auto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Pr="00FF5BFF" w:rsidRDefault="00FE3CBD" w:rsidP="00FF5BFF">
      <w:pPr>
        <w:spacing w:after="0" w:line="240" w:lineRule="auto"/>
        <w:ind w:firstLine="708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943B18" w:rsidRPr="00FF5BFF" w:rsidRDefault="00B01E05" w:rsidP="00FF5BFF">
      <w:pPr>
        <w:spacing w:after="0" w:line="240" w:lineRule="auto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         </w:t>
      </w:r>
      <w:r w:rsidR="00FE3CBD" w:rsidRPr="00FF5BFF">
        <w:rPr>
          <w:rFonts w:ascii="Times New Roman" w:eastAsia="Times New Roman" w:hAnsi="Times New Roman" w:cs="Times New Roman"/>
          <w:sz w:val="28"/>
        </w:rPr>
        <w:t xml:space="preserve">Прогноз социальных и экономических результатов реализации Программы: </w:t>
      </w:r>
    </w:p>
    <w:p w:rsidR="00943B18" w:rsidRPr="00FF5BFF" w:rsidRDefault="00FE3CBD" w:rsidP="00FF5BFF">
      <w:pPr>
        <w:numPr>
          <w:ilvl w:val="0"/>
          <w:numId w:val="3"/>
        </w:numPr>
        <w:spacing w:after="0" w:line="240" w:lineRule="auto"/>
        <w:ind w:left="0" w:hanging="154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повышение комфортности проживания и качества жизни населения  </w:t>
      </w:r>
      <w:r w:rsidR="004B0D7C" w:rsidRPr="00FF5BFF">
        <w:rPr>
          <w:rFonts w:ascii="Times New Roman" w:eastAsia="Times New Roman" w:hAnsi="Times New Roman" w:cs="Times New Roman"/>
          <w:sz w:val="28"/>
        </w:rPr>
        <w:t>Углегорск</w:t>
      </w:r>
      <w:r w:rsidR="00D6230B" w:rsidRPr="00FF5BFF">
        <w:rPr>
          <w:rFonts w:ascii="Times New Roman" w:eastAsia="Times New Roman" w:hAnsi="Times New Roman" w:cs="Times New Roman"/>
          <w:sz w:val="28"/>
        </w:rPr>
        <w:t>ого сельского поселения</w:t>
      </w:r>
      <w:r w:rsidRPr="00FF5BFF">
        <w:rPr>
          <w:rFonts w:ascii="Times New Roman" w:eastAsia="Times New Roman" w:hAnsi="Times New Roman" w:cs="Times New Roman"/>
          <w:sz w:val="28"/>
        </w:rPr>
        <w:t xml:space="preserve">, совершенствование  архитектурного облика и ландшафтного дизайна улиц </w:t>
      </w:r>
      <w:r w:rsidR="00D6230B" w:rsidRPr="00FF5BFF">
        <w:rPr>
          <w:rFonts w:ascii="Times New Roman" w:eastAsia="Times New Roman" w:hAnsi="Times New Roman" w:cs="Times New Roman"/>
          <w:sz w:val="28"/>
        </w:rPr>
        <w:t xml:space="preserve">п. </w:t>
      </w:r>
      <w:r w:rsidR="00FF5BFF" w:rsidRPr="00FF5BFF">
        <w:rPr>
          <w:rFonts w:ascii="Times New Roman" w:eastAsia="Times New Roman" w:hAnsi="Times New Roman" w:cs="Times New Roman"/>
          <w:sz w:val="28"/>
        </w:rPr>
        <w:t>Углегорский</w:t>
      </w:r>
      <w:r w:rsidRPr="00FF5BFF">
        <w:rPr>
          <w:rFonts w:ascii="Times New Roman" w:eastAsia="Times New Roman" w:hAnsi="Times New Roman" w:cs="Times New Roman"/>
          <w:sz w:val="28"/>
        </w:rPr>
        <w:t xml:space="preserve">; </w:t>
      </w:r>
    </w:p>
    <w:p w:rsidR="00943B18" w:rsidRPr="00FF5BFF" w:rsidRDefault="00FE3CBD" w:rsidP="00FF5BFF">
      <w:pPr>
        <w:numPr>
          <w:ilvl w:val="0"/>
          <w:numId w:val="3"/>
        </w:numPr>
        <w:spacing w:after="0" w:line="240" w:lineRule="auto"/>
        <w:ind w:left="0" w:hanging="154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приведение в качественное состояние элементов благоустройства </w:t>
      </w:r>
      <w:r w:rsidR="00D6230B" w:rsidRPr="00FF5BFF">
        <w:rPr>
          <w:rFonts w:ascii="Times New Roman" w:eastAsia="Times New Roman" w:hAnsi="Times New Roman" w:cs="Times New Roman"/>
          <w:sz w:val="28"/>
        </w:rPr>
        <w:t xml:space="preserve">п. </w:t>
      </w:r>
      <w:r w:rsidR="00FF5BFF" w:rsidRPr="00FF5BFF">
        <w:rPr>
          <w:rFonts w:ascii="Times New Roman" w:eastAsia="Times New Roman" w:hAnsi="Times New Roman" w:cs="Times New Roman"/>
          <w:sz w:val="28"/>
        </w:rPr>
        <w:t>Углегорский</w:t>
      </w:r>
      <w:r w:rsidRPr="00FF5BFF">
        <w:rPr>
          <w:rFonts w:ascii="Times New Roman" w:eastAsia="Times New Roman" w:hAnsi="Times New Roman" w:cs="Times New Roman"/>
          <w:sz w:val="28"/>
        </w:rPr>
        <w:t xml:space="preserve">; </w:t>
      </w:r>
    </w:p>
    <w:p w:rsidR="00943B18" w:rsidRPr="00FF5BFF" w:rsidRDefault="00FE3CBD" w:rsidP="00FF5BFF">
      <w:pPr>
        <w:numPr>
          <w:ilvl w:val="0"/>
          <w:numId w:val="3"/>
        </w:numPr>
        <w:spacing w:after="0" w:line="240" w:lineRule="auto"/>
        <w:ind w:left="0" w:hanging="154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улучшение санитарного и эстетического состояния </w:t>
      </w:r>
      <w:r w:rsidR="00D6230B" w:rsidRPr="00FF5BFF">
        <w:rPr>
          <w:rFonts w:ascii="Times New Roman" w:eastAsia="Times New Roman" w:hAnsi="Times New Roman" w:cs="Times New Roman"/>
          <w:sz w:val="28"/>
        </w:rPr>
        <w:t xml:space="preserve">п. </w:t>
      </w:r>
      <w:r w:rsidR="00FF5BFF" w:rsidRPr="00FF5BFF">
        <w:rPr>
          <w:rFonts w:ascii="Times New Roman" w:eastAsia="Times New Roman" w:hAnsi="Times New Roman" w:cs="Times New Roman"/>
          <w:sz w:val="28"/>
        </w:rPr>
        <w:t>Углегорский</w:t>
      </w:r>
      <w:r w:rsidRPr="00FF5BFF">
        <w:rPr>
          <w:rFonts w:ascii="Times New Roman" w:eastAsia="Times New Roman" w:hAnsi="Times New Roman" w:cs="Times New Roman"/>
          <w:sz w:val="28"/>
        </w:rPr>
        <w:t xml:space="preserve">;  </w:t>
      </w:r>
    </w:p>
    <w:p w:rsidR="00943B18" w:rsidRPr="00FF5BFF" w:rsidRDefault="00FE3CBD" w:rsidP="00FF5BFF">
      <w:pPr>
        <w:numPr>
          <w:ilvl w:val="0"/>
          <w:numId w:val="3"/>
        </w:numPr>
        <w:spacing w:after="0" w:line="240" w:lineRule="auto"/>
        <w:ind w:left="0" w:hanging="154"/>
        <w:jc w:val="both"/>
        <w:rPr>
          <w:sz w:val="24"/>
        </w:rPr>
      </w:pPr>
      <w:r w:rsidRPr="00FF5BFF">
        <w:rPr>
          <w:rFonts w:ascii="Times New Roman" w:eastAsia="Times New Roman" w:hAnsi="Times New Roman" w:cs="Times New Roman"/>
          <w:sz w:val="28"/>
        </w:rPr>
        <w:t xml:space="preserve">возможность организации мест отдыха для жителей и гостей </w:t>
      </w:r>
      <w:r w:rsidR="00D43A4C" w:rsidRPr="00FF5BFF">
        <w:rPr>
          <w:rFonts w:ascii="Times New Roman" w:eastAsia="Times New Roman" w:hAnsi="Times New Roman" w:cs="Times New Roman"/>
          <w:sz w:val="28"/>
        </w:rPr>
        <w:t>поселка</w:t>
      </w:r>
      <w:r w:rsidRPr="00FF5BFF">
        <w:rPr>
          <w:rFonts w:ascii="Times New Roman" w:eastAsia="Times New Roman" w:hAnsi="Times New Roman" w:cs="Times New Roman"/>
          <w:sz w:val="28"/>
        </w:rPr>
        <w:t xml:space="preserve">, организации занятости детей и подростков, формирование </w:t>
      </w:r>
      <w:r w:rsidR="00D6230B" w:rsidRPr="00FF5BFF">
        <w:rPr>
          <w:rFonts w:ascii="Times New Roman" w:eastAsia="Times New Roman" w:hAnsi="Times New Roman" w:cs="Times New Roman"/>
          <w:sz w:val="28"/>
        </w:rPr>
        <w:t>культурно-досуговой</w:t>
      </w:r>
      <w:r w:rsidRPr="00FF5BFF">
        <w:rPr>
          <w:rFonts w:ascii="Times New Roman" w:eastAsia="Times New Roman" w:hAnsi="Times New Roman" w:cs="Times New Roman"/>
          <w:sz w:val="28"/>
        </w:rPr>
        <w:t xml:space="preserve"> и воспитательной среды для молодежи.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6230B" w:rsidRDefault="00D6230B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5B6DE7" w:rsidRDefault="005B6DE7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5B6DE7" w:rsidRDefault="00FE3CBD" w:rsidP="005B6DE7">
      <w:pPr>
        <w:spacing w:after="5" w:line="270" w:lineRule="auto"/>
        <w:ind w:left="5954" w:right="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1 </w:t>
      </w:r>
    </w:p>
    <w:p w:rsidR="00943B18" w:rsidRDefault="00FE3CBD" w:rsidP="005B6DE7">
      <w:pPr>
        <w:spacing w:after="5" w:line="270" w:lineRule="auto"/>
        <w:ind w:left="5954" w:right="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к муниципальной программе </w:t>
      </w:r>
    </w:p>
    <w:p w:rsidR="00943B18" w:rsidRDefault="00943B18">
      <w:pPr>
        <w:spacing w:after="314"/>
        <w:ind w:left="7941"/>
      </w:pPr>
    </w:p>
    <w:p w:rsidR="00943B18" w:rsidRDefault="00FE3CBD">
      <w:pPr>
        <w:spacing w:after="0" w:line="270" w:lineRule="auto"/>
        <w:ind w:left="2650"/>
      </w:pPr>
      <w:r>
        <w:rPr>
          <w:rFonts w:ascii="Times New Roman" w:eastAsia="Times New Roman" w:hAnsi="Times New Roman" w:cs="Times New Roman"/>
          <w:b/>
          <w:sz w:val="26"/>
        </w:rPr>
        <w:t xml:space="preserve">Адресный перечень мероприятий Программы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/>
      </w:tblPr>
      <w:tblGrid>
        <w:gridCol w:w="1385"/>
        <w:gridCol w:w="8224"/>
      </w:tblGrid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объектов </w:t>
            </w:r>
          </w:p>
        </w:tc>
      </w:tr>
      <w:tr w:rsidR="00943B18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25C1E">
            <w:pPr>
              <w:ind w:right="53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4B0D7C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дворовых территорий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D43A4C"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 w:rsidR="004B0D7C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</w:tr>
      <w:tr w:rsidR="00943B18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>
      <w:pPr>
        <w:spacing w:after="0"/>
        <w:ind w:left="394"/>
        <w:jc w:val="center"/>
      </w:pP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>
      <w:pPr>
        <w:spacing w:after="44"/>
        <w:ind w:right="3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5C1E" w:rsidRDefault="00E25C1E">
      <w:pPr>
        <w:spacing w:after="44"/>
        <w:ind w:right="34"/>
        <w:jc w:val="center"/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943B18" w:rsidRPr="00FF5BFF" w:rsidRDefault="00FE3CBD" w:rsidP="00FF5BFF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 </w:t>
      </w:r>
    </w:p>
    <w:p w:rsidR="00943B18" w:rsidRPr="00FF5BFF" w:rsidRDefault="00FE3CBD" w:rsidP="00FF5BFF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 </w:t>
      </w:r>
    </w:p>
    <w:p w:rsidR="00943B18" w:rsidRPr="00FF5BFF" w:rsidRDefault="00FE3CBD" w:rsidP="00FF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3B18" w:rsidRPr="00FF5BFF" w:rsidRDefault="00FE3CBD" w:rsidP="00FF5BF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>Порядок разработки, согласования и утверждения</w:t>
      </w:r>
    </w:p>
    <w:p w:rsidR="00943B18" w:rsidRPr="00FF5BFF" w:rsidRDefault="00FE3CBD" w:rsidP="00FF5BF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 благоустройства дворовых и общественных территорий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>при включении предложений в муниципальную программу</w:t>
      </w:r>
    </w:p>
    <w:p w:rsidR="00943B18" w:rsidRPr="00FF5BFF" w:rsidRDefault="00FE3CBD" w:rsidP="00FF5BF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="004B0D7C" w:rsidRPr="00FF5BFF">
        <w:rPr>
          <w:rFonts w:ascii="Times New Roman" w:eastAsia="Times New Roman" w:hAnsi="Times New Roman" w:cs="Times New Roman"/>
          <w:b/>
          <w:sz w:val="28"/>
          <w:szCs w:val="28"/>
        </w:rPr>
        <w:t>Углегорское</w:t>
      </w:r>
      <w:r w:rsidR="005B6DE7" w:rsidRPr="00FF5BF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  <w:r w:rsidR="00E25C1E" w:rsidRPr="00FF5B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E25C1E" w:rsidRPr="00FF5BFF">
        <w:rPr>
          <w:rFonts w:ascii="Times New Roman" w:eastAsia="Times New Roman" w:hAnsi="Times New Roman" w:cs="Times New Roman"/>
          <w:b/>
          <w:sz w:val="28"/>
          <w:szCs w:val="28"/>
        </w:rPr>
        <w:t>8 - 2022</w:t>
      </w: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25C1E" w:rsidRPr="00FF5BF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B18" w:rsidRPr="00FF5BFF" w:rsidRDefault="00943B18" w:rsidP="00FF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B18" w:rsidRPr="00FF5BFF" w:rsidRDefault="00FE3CBD" w:rsidP="00FF5BFF">
      <w:pPr>
        <w:numPr>
          <w:ilvl w:val="0"/>
          <w:numId w:val="4"/>
        </w:numPr>
        <w:spacing w:after="0" w:line="240" w:lineRule="auto"/>
        <w:ind w:left="0" w:hanging="281"/>
        <w:jc w:val="center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9514C" w:rsidRPr="00FF5BFF" w:rsidRDefault="00FE3CBD" w:rsidP="00FF5BF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разработки, согласования и утверждения дизайн</w:t>
      </w:r>
      <w:r w:rsidR="00825A45" w:rsidRPr="00FF5B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 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E25C1E" w:rsidRPr="00FF5BFF">
        <w:rPr>
          <w:rFonts w:ascii="Times New Roman" w:eastAsia="Times New Roman" w:hAnsi="Times New Roman" w:cs="Times New Roman"/>
          <w:sz w:val="28"/>
          <w:szCs w:val="28"/>
        </w:rPr>
        <w:t>8 - 2022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25C1E" w:rsidRPr="00FF5B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FF5B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Федерации и муниципальных программ формирования современной городской с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>реды»</w:t>
      </w:r>
      <w:r w:rsidR="0029514C" w:rsidRPr="00FF5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Pr="00FF5BFF" w:rsidRDefault="00FE3CBD" w:rsidP="00FF5BFF">
      <w:pPr>
        <w:numPr>
          <w:ilvl w:val="1"/>
          <w:numId w:val="4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единой концепции архитектурного облика городской среды 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0D7CAA" w:rsidRPr="00FF5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3B18" w:rsidRPr="00FF5BFF" w:rsidRDefault="00FE3CBD" w:rsidP="00FF5BFF">
      <w:pPr>
        <w:numPr>
          <w:ilvl w:val="1"/>
          <w:numId w:val="4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21750F" w:rsidRPr="00FF5BFF" w:rsidRDefault="00FE3CBD" w:rsidP="00FF5BFF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21750F" w:rsidRPr="00FF5B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21750F" w:rsidRPr="00FF5B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</w:t>
      </w:r>
      <w:r w:rsidR="0021750F" w:rsidRPr="00FF5B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21750F" w:rsidRPr="00FF5BF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создавать </w:t>
      </w:r>
      <w:r w:rsidR="0021750F" w:rsidRPr="00FF5B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композиционно</w:t>
      </w:r>
      <w:r w:rsidR="0021750F"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B18" w:rsidRPr="00FF5BFF" w:rsidRDefault="00FE3CBD" w:rsidP="00FF5BFF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целостное единство и подчиняться общему дизайну концепции. </w:t>
      </w:r>
    </w:p>
    <w:p w:rsidR="00943B18" w:rsidRPr="00FF5BFF" w:rsidRDefault="00FE3CBD" w:rsidP="00FF5BFF">
      <w:pPr>
        <w:numPr>
          <w:ilvl w:val="1"/>
          <w:numId w:val="4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>В составе дизайн</w:t>
      </w:r>
      <w:r w:rsidR="00825A45" w:rsidRPr="00FF5B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проекта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 </w:t>
      </w:r>
    </w:p>
    <w:p w:rsidR="005B6DE7" w:rsidRPr="00FF5BFF" w:rsidRDefault="005B6DE7" w:rsidP="00FF5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B18" w:rsidRPr="00FF5BFF" w:rsidRDefault="0021750F" w:rsidP="00FF5BFF">
      <w:pPr>
        <w:numPr>
          <w:ilvl w:val="0"/>
          <w:numId w:val="4"/>
        </w:numPr>
        <w:spacing w:after="0" w:line="240" w:lineRule="auto"/>
        <w:ind w:left="0" w:hanging="281"/>
        <w:jc w:val="center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E3CBD" w:rsidRPr="00FF5BFF">
        <w:rPr>
          <w:rFonts w:ascii="Times New Roman" w:eastAsia="Times New Roman" w:hAnsi="Times New Roman" w:cs="Times New Roman"/>
          <w:b/>
          <w:sz w:val="28"/>
          <w:szCs w:val="28"/>
        </w:rPr>
        <w:t xml:space="preserve">азработка дизайн-проектов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B18" w:rsidRPr="00FF5BFF" w:rsidRDefault="008817E5" w:rsidP="00FF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901D6" w:rsidRPr="00FF5BFF">
        <w:rPr>
          <w:rFonts w:ascii="Times New Roman" w:eastAsia="Times New Roman" w:hAnsi="Times New Roman" w:cs="Times New Roman"/>
          <w:sz w:val="28"/>
          <w:szCs w:val="28"/>
        </w:rPr>
        <w:t xml:space="preserve"> 2.1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Дизайн-проект разрабатывается с учетом единого подхода к формированию современной комфортной городской среды и включает в себя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5B6DE7" w:rsidRPr="00FF5BFF" w:rsidRDefault="008901D6" w:rsidP="00FF5BFF">
      <w:pPr>
        <w:pStyle w:val="ab"/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Текстовая часть включает в себя следующие разделы:  </w:t>
      </w:r>
    </w:p>
    <w:p w:rsidR="00943B18" w:rsidRPr="00FF5BFF" w:rsidRDefault="00FE3CBD" w:rsidP="00FF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- общая пояснительная записка,  </w:t>
      </w:r>
    </w:p>
    <w:p w:rsidR="00943B18" w:rsidRPr="00FF5BFF" w:rsidRDefault="005B6DE7" w:rsidP="00FF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фотофиксация и описание существующих объектов,  </w:t>
      </w:r>
    </w:p>
    <w:p w:rsidR="00943B18" w:rsidRPr="00FF5BFF" w:rsidRDefault="005B6DE7" w:rsidP="00FF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CBD" w:rsidRPr="00FF5BFF">
        <w:rPr>
          <w:rFonts w:ascii="Times New Roman" w:eastAsia="Times New Roman" w:hAnsi="Times New Roman" w:cs="Times New Roman"/>
          <w:sz w:val="28"/>
          <w:szCs w:val="28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943B18" w:rsidRPr="00FF5BFF" w:rsidRDefault="00FE3CBD" w:rsidP="00FF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2.3. Графическая часть включает в себя: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схему планировочной организации земельного участка;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ситуационный план с указанием инженерных коммуникаций;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>план расстановки малых ар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>хитектурных форм и оборудования;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43B18" w:rsidRPr="00FF5BFF" w:rsidRDefault="00FE3CBD" w:rsidP="00FF5BFF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2.4. При разработке дизайн-проектов следует учитывать следующие условия: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условия сложившейся застройки;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сеть внутридворовых пешеходных пространств 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 xml:space="preserve">следует формировать как единую общегородскую систему, 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ab/>
        <w:t xml:space="preserve">взаимоувязанную с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функционально</w:t>
      </w:r>
      <w:r w:rsidR="00825A45" w:rsidRPr="00FF5B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планировочной организацией 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и окружающим ландшафтом;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943B18" w:rsidRPr="00FF5BFF" w:rsidRDefault="00FE3CBD" w:rsidP="00FF5BFF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2.5. Для системного решения градостроительных проблем 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:rsidR="00943B18" w:rsidRPr="00FF5BFF" w:rsidRDefault="00FE3CBD" w:rsidP="00FF5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B18" w:rsidRPr="00FF5BFF" w:rsidRDefault="00FE3CBD" w:rsidP="00FF5BF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 xml:space="preserve">3. Обсуждение дизайн-проектов  </w:t>
      </w:r>
    </w:p>
    <w:p w:rsidR="008901D6" w:rsidRPr="00FF5BFF" w:rsidRDefault="009162FE" w:rsidP="00FF5BFF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FF5BFF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825A45" w:rsidRPr="00FF5BF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FE3CBD" w:rsidRPr="00FF5BFF">
        <w:rPr>
          <w:rFonts w:ascii="Times New Roman" w:eastAsia="Times New Roman" w:hAnsi="Times New Roman"/>
          <w:sz w:val="28"/>
          <w:szCs w:val="28"/>
        </w:rPr>
        <w:t>Дизайн</w:t>
      </w:r>
      <w:r w:rsidR="008901D6" w:rsidRPr="00FF5BFF">
        <w:rPr>
          <w:rFonts w:ascii="Times New Roman" w:eastAsia="Times New Roman" w:hAnsi="Times New Roman"/>
          <w:sz w:val="28"/>
          <w:szCs w:val="28"/>
        </w:rPr>
        <w:t xml:space="preserve"> </w:t>
      </w:r>
      <w:r w:rsidR="00D44B81" w:rsidRPr="00FF5BFF">
        <w:rPr>
          <w:rFonts w:ascii="Times New Roman" w:eastAsia="Times New Roman" w:hAnsi="Times New Roman"/>
          <w:sz w:val="28"/>
          <w:szCs w:val="28"/>
        </w:rPr>
        <w:t>–</w:t>
      </w:r>
      <w:r w:rsidR="008901D6" w:rsidRPr="00FF5BFF">
        <w:rPr>
          <w:rFonts w:ascii="Times New Roman" w:eastAsia="Times New Roman" w:hAnsi="Times New Roman"/>
          <w:sz w:val="28"/>
          <w:szCs w:val="28"/>
        </w:rPr>
        <w:t xml:space="preserve"> </w:t>
      </w:r>
      <w:r w:rsidR="00FE3CBD" w:rsidRPr="00FF5BFF">
        <w:rPr>
          <w:rFonts w:ascii="Times New Roman" w:eastAsia="Times New Roman" w:hAnsi="Times New Roman"/>
          <w:sz w:val="28"/>
          <w:szCs w:val="28"/>
        </w:rPr>
        <w:t xml:space="preserve">проекты размещаются на </w:t>
      </w:r>
      <w:r w:rsidRPr="00FF5BFF">
        <w:rPr>
          <w:rFonts w:ascii="Times New Roman" w:hAnsi="Times New Roman"/>
          <w:bCs/>
          <w:sz w:val="28"/>
          <w:szCs w:val="28"/>
        </w:rPr>
        <w:t xml:space="preserve">официальном </w:t>
      </w:r>
      <w:r w:rsidR="008901D6" w:rsidRPr="00FF5BFF">
        <w:rPr>
          <w:rFonts w:ascii="Times New Roman" w:hAnsi="Times New Roman"/>
          <w:bCs/>
          <w:sz w:val="28"/>
          <w:szCs w:val="28"/>
        </w:rPr>
        <w:t>с</w:t>
      </w:r>
      <w:r w:rsidRPr="00FF5BFF">
        <w:rPr>
          <w:rFonts w:ascii="Times New Roman" w:hAnsi="Times New Roman"/>
          <w:bCs/>
          <w:sz w:val="28"/>
          <w:szCs w:val="28"/>
        </w:rPr>
        <w:t>айте</w:t>
      </w:r>
      <w:r w:rsidR="008901D6" w:rsidRPr="00FF5BFF">
        <w:rPr>
          <w:rFonts w:ascii="Times New Roman" w:hAnsi="Times New Roman"/>
          <w:bCs/>
          <w:sz w:val="28"/>
          <w:szCs w:val="28"/>
        </w:rPr>
        <w:t xml:space="preserve"> </w:t>
      </w:r>
      <w:r w:rsidR="005B6DE7" w:rsidRPr="00FF5BFF">
        <w:rPr>
          <w:rFonts w:ascii="Times New Roman" w:hAnsi="Times New Roman"/>
          <w:bCs/>
          <w:sz w:val="28"/>
          <w:szCs w:val="28"/>
        </w:rPr>
        <w:t>А</w:t>
      </w:r>
      <w:r w:rsidR="00825A45" w:rsidRPr="00FF5BFF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8901D6" w:rsidRPr="00FF5BFF">
        <w:rPr>
          <w:rFonts w:ascii="Times New Roman" w:hAnsi="Times New Roman"/>
          <w:bCs/>
          <w:sz w:val="28"/>
          <w:szCs w:val="28"/>
        </w:rPr>
        <w:t xml:space="preserve">           </w:t>
      </w:r>
      <w:r w:rsidR="004B0D7C" w:rsidRPr="00FF5BFF">
        <w:rPr>
          <w:rFonts w:ascii="Times New Roman" w:eastAsia="Times New Roman" w:hAnsi="Times New Roman"/>
          <w:sz w:val="28"/>
          <w:szCs w:val="28"/>
        </w:rPr>
        <w:t>Углегорск</w:t>
      </w:r>
      <w:r w:rsidR="005B6DE7" w:rsidRPr="00FF5BFF">
        <w:rPr>
          <w:rFonts w:ascii="Times New Roman" w:eastAsia="Times New Roman" w:hAnsi="Times New Roman"/>
          <w:sz w:val="28"/>
          <w:szCs w:val="28"/>
        </w:rPr>
        <w:t>ого сельского поселения</w:t>
      </w:r>
      <w:r w:rsidR="005B6DE7" w:rsidRPr="00FF5BFF">
        <w:rPr>
          <w:rFonts w:ascii="Times New Roman" w:hAnsi="Times New Roman"/>
          <w:bCs/>
          <w:sz w:val="28"/>
          <w:szCs w:val="28"/>
        </w:rPr>
        <w:t xml:space="preserve"> </w:t>
      </w:r>
      <w:r w:rsidRPr="00FF5BFF">
        <w:rPr>
          <w:rFonts w:ascii="Times New Roman" w:hAnsi="Times New Roman"/>
          <w:bCs/>
          <w:sz w:val="28"/>
          <w:szCs w:val="28"/>
        </w:rPr>
        <w:t>в</w:t>
      </w:r>
      <w:r w:rsidR="005B6DE7" w:rsidRPr="00FF5BFF">
        <w:rPr>
          <w:rFonts w:ascii="Times New Roman" w:hAnsi="Times New Roman"/>
          <w:bCs/>
          <w:sz w:val="28"/>
          <w:szCs w:val="28"/>
        </w:rPr>
        <w:t xml:space="preserve"> </w:t>
      </w:r>
      <w:r w:rsidRPr="00FF5BFF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8901D6" w:rsidRPr="00FF5BFF">
        <w:rPr>
          <w:rFonts w:ascii="Times New Roman" w:hAnsi="Times New Roman"/>
          <w:sz w:val="28"/>
          <w:szCs w:val="28"/>
        </w:rPr>
        <w:t xml:space="preserve">   </w:t>
      </w:r>
      <w:r w:rsidRPr="00FF5BFF">
        <w:rPr>
          <w:rFonts w:ascii="Times New Roman" w:hAnsi="Times New Roman"/>
          <w:sz w:val="28"/>
          <w:szCs w:val="28"/>
        </w:rPr>
        <w:t>сети</w:t>
      </w:r>
      <w:r w:rsidR="005B6DE7" w:rsidRPr="00FF5BFF">
        <w:rPr>
          <w:rFonts w:ascii="Times New Roman" w:hAnsi="Times New Roman"/>
          <w:sz w:val="28"/>
          <w:szCs w:val="28"/>
        </w:rPr>
        <w:t xml:space="preserve"> «Интернет» </w:t>
      </w:r>
      <w:r w:rsidR="008901D6" w:rsidRPr="00FF5BFF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D44B81" w:rsidRPr="00FF5BFF">
        <w:rPr>
          <w:rFonts w:ascii="Times New Roman" w:eastAsia="Times New Roman" w:hAnsi="Times New Roman"/>
          <w:sz w:val="28"/>
          <w:szCs w:val="28"/>
        </w:rPr>
        <w:t>обсуждения населением.</w:t>
      </w:r>
    </w:p>
    <w:p w:rsidR="00943B18" w:rsidRPr="00FF5BFF" w:rsidRDefault="00FE3CBD" w:rsidP="00FF5BFF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Дизайн-проекты подлежат обсуждению после утверждения муниципальной программы «Формирование современной городской среды 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="005B6DE7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8901D6" w:rsidRPr="00FF5BFF">
        <w:rPr>
          <w:rFonts w:ascii="Times New Roman" w:eastAsia="Times New Roman" w:hAnsi="Times New Roman" w:cs="Times New Roman"/>
          <w:sz w:val="28"/>
          <w:szCs w:val="28"/>
        </w:rPr>
        <w:t>8 - 2022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901D6" w:rsidRPr="00FF5B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» в течение 10 календарных дней (до дня утверждения Плана реализации муниципальной программы «</w:t>
      </w:r>
      <w:r w:rsidR="003D57A9" w:rsidRPr="00FF5B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3D57A9" w:rsidRPr="00FF5BFF">
        <w:rPr>
          <w:rFonts w:ascii="Times New Roman" w:eastAsia="Times New Roman" w:hAnsi="Times New Roman" w:cs="Times New Roman"/>
          <w:sz w:val="28"/>
          <w:szCs w:val="28"/>
        </w:rPr>
        <w:t xml:space="preserve"> на 2018 - 2022 годы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»).  </w:t>
      </w:r>
    </w:p>
    <w:p w:rsidR="00943B18" w:rsidRPr="00FF5BFF" w:rsidRDefault="00FE3CBD" w:rsidP="00FF5BFF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для обсуждения дизайн-проектов создается демонстрационная экспозиция в </w:t>
      </w:r>
      <w:r w:rsidR="00825A45" w:rsidRPr="00FF5BFF">
        <w:rPr>
          <w:rFonts w:ascii="Times New Roman" w:eastAsia="Times New Roman" w:hAnsi="Times New Roman" w:cs="Times New Roman"/>
          <w:sz w:val="28"/>
          <w:szCs w:val="28"/>
        </w:rPr>
        <w:t>Доме культуры</w:t>
      </w:r>
      <w:r w:rsidR="000D7CAA"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FF5BFF" w:rsidRPr="00FF5BFF">
        <w:rPr>
          <w:rFonts w:ascii="Times New Roman" w:eastAsia="Times New Roman" w:hAnsi="Times New Roman" w:cs="Times New Roman"/>
          <w:sz w:val="28"/>
          <w:szCs w:val="28"/>
        </w:rPr>
        <w:t>Углегорский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Информационное сообщение о времени и месте проведения экспозиции размещается на официальном сайте 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 – телекоммуникационной </w:t>
      </w:r>
      <w:r w:rsidR="00825A45" w:rsidRPr="00FF5BFF">
        <w:rPr>
          <w:rFonts w:ascii="Times New Roman" w:eastAsia="Times New Roman" w:hAnsi="Times New Roman" w:cs="Times New Roman"/>
          <w:sz w:val="28"/>
          <w:szCs w:val="28"/>
        </w:rPr>
        <w:t>сети «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Интернет»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43B18" w:rsidRPr="00FF5BFF" w:rsidRDefault="00FE3CBD" w:rsidP="00FF5BFF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 обсуждении дизайн-проектов принимают участие граждане, проживающие на территории 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43B18" w:rsidRPr="00FF5BFF" w:rsidRDefault="00FE3CBD" w:rsidP="00FF5BFF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Заинтересованные лица,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дизайн проектов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, предлагаемых к обсуждению (рекомендуемая форма обращения приводится в приложении к настоящему порядку).  </w:t>
      </w:r>
    </w:p>
    <w:p w:rsidR="00943B18" w:rsidRPr="00FF5BFF" w:rsidRDefault="00FE3CBD" w:rsidP="00FF5BFF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Обращения принимаются 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с 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:00 часов до 1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:00 часов (перерыв с 1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-00 часов до 1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:00 часов) по адресу: 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5BFF" w:rsidRPr="00FF5BFF">
        <w:rPr>
          <w:rFonts w:ascii="Times New Roman" w:eastAsia="Times New Roman" w:hAnsi="Times New Roman" w:cs="Times New Roman"/>
          <w:sz w:val="28"/>
          <w:szCs w:val="28"/>
        </w:rPr>
        <w:t>Углегорский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825A45"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>елефон для справок: (8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86397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44B81" w:rsidRPr="00FF5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3B18" w:rsidRPr="00FF5BFF" w:rsidRDefault="00FE3CBD" w:rsidP="00FF5BFF">
      <w:pPr>
        <w:numPr>
          <w:ilvl w:val="1"/>
          <w:numId w:val="7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обращений о согласовании или о несогласовании дизайн-проектов,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</w:t>
      </w:r>
      <w:r w:rsidR="002101BE" w:rsidRPr="00FF5B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</w:t>
      </w:r>
      <w:r w:rsidR="00944B38" w:rsidRPr="00FF5BFF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  </w:t>
      </w:r>
    </w:p>
    <w:p w:rsidR="003D57A9" w:rsidRPr="00FF5BFF" w:rsidRDefault="003D57A9" w:rsidP="00FF5BF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B18" w:rsidRPr="00FF5BFF" w:rsidRDefault="00FE3CBD" w:rsidP="00FF5BF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F5BFF">
        <w:rPr>
          <w:rFonts w:ascii="Times New Roman" w:eastAsia="Times New Roman" w:hAnsi="Times New Roman" w:cs="Times New Roman"/>
          <w:b/>
          <w:sz w:val="28"/>
          <w:szCs w:val="28"/>
        </w:rPr>
        <w:t>Согласование и утверждение дизайн-проектов.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B18" w:rsidRPr="00FF5BFF" w:rsidRDefault="00FE3CBD" w:rsidP="00FF5BFF">
      <w:pPr>
        <w:numPr>
          <w:ilvl w:val="1"/>
          <w:numId w:val="6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Обращения, поступающие в администрацию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</w:t>
      </w:r>
      <w:r w:rsidR="00944B38" w:rsidRPr="00FF5BFF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 и далее – в общественную комиссию, подлежат обязательной регистрации в журнале учета входящей корреспонденции.  </w:t>
      </w:r>
    </w:p>
    <w:p w:rsidR="00943B18" w:rsidRPr="00FF5BFF" w:rsidRDefault="00FE3CBD" w:rsidP="00FF5BFF">
      <w:pPr>
        <w:numPr>
          <w:ilvl w:val="1"/>
          <w:numId w:val="6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указанном в п. 3.2. настоящего Порядка, по решению общественной комиссии могут быть оставлены без рассмотрения. </w:t>
      </w:r>
    </w:p>
    <w:p w:rsidR="00943B18" w:rsidRPr="00FF5BFF" w:rsidRDefault="00FE3CBD" w:rsidP="00FF5BFF">
      <w:pPr>
        <w:numPr>
          <w:ilvl w:val="1"/>
          <w:numId w:val="6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:rsidR="00943B18" w:rsidRPr="00FF5BFF" w:rsidRDefault="00FE3CBD" w:rsidP="00FF5BFF">
      <w:pPr>
        <w:numPr>
          <w:ilvl w:val="1"/>
          <w:numId w:val="6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:rsidR="00943B18" w:rsidRPr="00FF5BFF" w:rsidRDefault="00FE3CBD" w:rsidP="00FF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содержит следующую информацию: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поступивших обращений;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поступивших обращений, оставленных без рассмотрения, с указанием причин отказа;  </w:t>
      </w:r>
    </w:p>
    <w:p w:rsidR="00943B18" w:rsidRPr="00FF5BFF" w:rsidRDefault="00FE3CBD" w:rsidP="00FF5BFF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943B18" w:rsidRPr="00FF5BFF" w:rsidRDefault="00FE3CBD" w:rsidP="00FF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Результаты заключения носят рекомендательный характер.  </w:t>
      </w:r>
    </w:p>
    <w:p w:rsidR="00943B18" w:rsidRPr="00FF5BFF" w:rsidRDefault="00FE3CBD" w:rsidP="00FF5BFF">
      <w:pPr>
        <w:numPr>
          <w:ilvl w:val="1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lastRenderedPageBreak/>
        <w:t>Одобренные общественной комиссией дизайн-проекты с указанием адресов размещения объектов, включаются в План реализации муниципальной программы «</w:t>
      </w:r>
      <w:r w:rsidR="003D57A9" w:rsidRPr="00FF5B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4B0D7C" w:rsidRPr="00FF5BFF">
        <w:rPr>
          <w:rFonts w:ascii="Times New Roman" w:eastAsia="Times New Roman" w:hAnsi="Times New Roman" w:cs="Times New Roman"/>
          <w:sz w:val="28"/>
          <w:szCs w:val="28"/>
        </w:rPr>
        <w:t>Углегорское</w:t>
      </w:r>
      <w:r w:rsidR="00944B38" w:rsidRPr="00FF5B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3D57A9" w:rsidRPr="00FF5BFF">
        <w:rPr>
          <w:rFonts w:ascii="Times New Roman" w:eastAsia="Times New Roman" w:hAnsi="Times New Roman" w:cs="Times New Roman"/>
          <w:sz w:val="28"/>
          <w:szCs w:val="28"/>
        </w:rPr>
        <w:t xml:space="preserve"> на 2018 - 2022 годы</w:t>
      </w: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» и утверждаются в установленном порядке.  </w:t>
      </w:r>
    </w:p>
    <w:p w:rsidR="00943B18" w:rsidRPr="00FF5BFF" w:rsidRDefault="00FE3CBD" w:rsidP="00FF5BFF">
      <w:pPr>
        <w:numPr>
          <w:ilvl w:val="1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F5BFF">
        <w:rPr>
          <w:rFonts w:ascii="Times New Roman" w:eastAsia="Times New Roman" w:hAnsi="Times New Roman" w:cs="Times New Roman"/>
          <w:sz w:val="28"/>
          <w:szCs w:val="28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дизайн-проектов,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:rsidR="00943B18" w:rsidRDefault="00FE3CBD" w:rsidP="009162FE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0"/>
        <w:ind w:right="5"/>
        <w:jc w:val="both"/>
      </w:pPr>
      <w:r>
        <w:br w:type="page"/>
      </w:r>
    </w:p>
    <w:p w:rsidR="003D57A9" w:rsidRDefault="003D57A9" w:rsidP="003D57A9">
      <w:pPr>
        <w:spacing w:after="0" w:line="281" w:lineRule="auto"/>
        <w:ind w:left="4088" w:right="3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</w:t>
      </w:r>
      <w:r w:rsidR="00944B38">
        <w:rPr>
          <w:rFonts w:ascii="Times New Roman" w:eastAsia="Times New Roman" w:hAnsi="Times New Roman" w:cs="Times New Roman"/>
          <w:sz w:val="28"/>
        </w:rPr>
        <w:t xml:space="preserve">        </w:t>
      </w:r>
      <w:r w:rsidR="00FE3CBD">
        <w:rPr>
          <w:rFonts w:ascii="Times New Roman" w:eastAsia="Times New Roman" w:hAnsi="Times New Roman" w:cs="Times New Roman"/>
          <w:sz w:val="28"/>
        </w:rPr>
        <w:t xml:space="preserve">Приложение  к Порядку  </w:t>
      </w:r>
    </w:p>
    <w:p w:rsidR="00943B18" w:rsidRDefault="00FE3CBD" w:rsidP="003D57A9">
      <w:pPr>
        <w:spacing w:after="0" w:line="281" w:lineRule="auto"/>
        <w:ind w:right="3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Обращение</w:t>
      </w:r>
      <w:r w:rsidR="003D57A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 согласовании (несогласовании) дизайн-проекта</w:t>
      </w:r>
    </w:p>
    <w:p w:rsidR="00943B18" w:rsidRDefault="00FE3CBD" w:rsidP="003D57A9">
      <w:pPr>
        <w:spacing w:after="0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дворовой или общественной территории в муниципальную программу</w:t>
      </w:r>
    </w:p>
    <w:p w:rsidR="00943B18" w:rsidRDefault="00FE3CBD" w:rsidP="003D57A9">
      <w:pPr>
        <w:spacing w:after="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Формирование современной городской среды муниципального образования </w:t>
      </w:r>
      <w:r w:rsidR="004B0D7C">
        <w:rPr>
          <w:rFonts w:ascii="Times New Roman" w:eastAsia="Times New Roman" w:hAnsi="Times New Roman" w:cs="Times New Roman"/>
          <w:b/>
          <w:sz w:val="28"/>
        </w:rPr>
        <w:t>Углегорское</w:t>
      </w:r>
      <w:r w:rsidR="00944B38" w:rsidRPr="00944B38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 w:rsidR="008817E5" w:rsidRPr="00944B38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>на 2018 - 2022 годы</w:t>
      </w:r>
      <w:r w:rsidRPr="003D57A9"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FE3CBD" w:rsidP="009162FE">
      <w:pPr>
        <w:spacing w:after="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обращение направлено от: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  </w:t>
      </w:r>
    </w:p>
    <w:p w:rsidR="00943B18" w:rsidRDefault="00FE3CBD" w:rsidP="009162FE">
      <w:pPr>
        <w:spacing w:after="70"/>
        <w:ind w:left="10" w:right="8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Фамилия, имя, отчество представителя </w:t>
      </w:r>
    </w:p>
    <w:p w:rsidR="00943B18" w:rsidRDefault="00FE3CBD" w:rsidP="009162FE">
      <w:pPr>
        <w:spacing w:after="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зарегистрированного по адресу: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____________________________________________________________________  о согласовании (или несогласовании) предложенного к обсуждению </w:t>
      </w:r>
      <w:r w:rsidR="00944B38">
        <w:rPr>
          <w:rFonts w:ascii="Times New Roman" w:eastAsia="Times New Roman" w:hAnsi="Times New Roman" w:cs="Times New Roman"/>
          <w:sz w:val="28"/>
        </w:rPr>
        <w:t>дизайн проекта</w:t>
      </w:r>
      <w:r>
        <w:rPr>
          <w:rFonts w:ascii="Times New Roman" w:eastAsia="Times New Roman" w:hAnsi="Times New Roman" w:cs="Times New Roman"/>
          <w:sz w:val="28"/>
        </w:rPr>
        <w:t xml:space="preserve"> дворовой территории (общественной территории), расположенной по адресу: 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245F4C" w:rsidRDefault="00FE3CBD" w:rsidP="009162FE">
      <w:pPr>
        <w:spacing w:after="0" w:line="258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  при включении предложения в муниципальную программу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4B0D7C">
        <w:rPr>
          <w:rFonts w:ascii="Times New Roman" w:eastAsia="Times New Roman" w:hAnsi="Times New Roman" w:cs="Times New Roman"/>
          <w:sz w:val="26"/>
        </w:rPr>
        <w:t>Углегорское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>»</w:t>
      </w:r>
      <w:r w:rsidR="00245F4C">
        <w:rPr>
          <w:rFonts w:ascii="Times New Roman" w:eastAsia="Times New Roman" w:hAnsi="Times New Roman" w:cs="Times New Roman"/>
          <w:sz w:val="28"/>
        </w:rPr>
        <w:t>.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 __________________________ ( ___________________ ) 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дата подпись расшифровка подписи 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43B18" w:rsidRDefault="00FE3CBD" w:rsidP="009162FE">
      <w:pPr>
        <w:spacing w:after="5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43B18" w:rsidRDefault="00943B18" w:rsidP="009162FE">
      <w:pPr>
        <w:spacing w:after="70"/>
        <w:ind w:left="10" w:right="5" w:hanging="10"/>
        <w:jc w:val="both"/>
      </w:pPr>
    </w:p>
    <w:sectPr w:rsidR="00943B18" w:rsidSect="002C0444">
      <w:headerReference w:type="even" r:id="rId15"/>
      <w:headerReference w:type="default" r:id="rId16"/>
      <w:headerReference w:type="first" r:id="rId17"/>
      <w:pgSz w:w="11906" w:h="16838"/>
      <w:pgMar w:top="1190" w:right="846" w:bottom="1221" w:left="1419" w:header="7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B2" w:rsidRDefault="009D4FB2">
      <w:pPr>
        <w:spacing w:after="0" w:line="240" w:lineRule="auto"/>
      </w:pPr>
      <w:r>
        <w:separator/>
      </w:r>
    </w:p>
  </w:endnote>
  <w:endnote w:type="continuationSeparator" w:id="1">
    <w:p w:rsidR="009D4FB2" w:rsidRDefault="009D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B2" w:rsidRDefault="009D4FB2">
      <w:pPr>
        <w:spacing w:after="0" w:line="240" w:lineRule="auto"/>
      </w:pPr>
      <w:r>
        <w:separator/>
      </w:r>
    </w:p>
  </w:footnote>
  <w:footnote w:type="continuationSeparator" w:id="1">
    <w:p w:rsidR="009D4FB2" w:rsidRDefault="009D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jc w:val="center"/>
    </w:pPr>
    <w:r w:rsidRPr="002C0444">
      <w:fldChar w:fldCharType="begin"/>
    </w:r>
    <w:r>
      <w:instrText xml:space="preserve"> PAGE   \* MERGEFORMAT </w:instrText>
    </w:r>
    <w:r w:rsidRPr="002C0444">
      <w:fldChar w:fldCharType="separate"/>
    </w:r>
    <w:r w:rsidR="00FF5BFF" w:rsidRPr="00FF5BFF">
      <w:rPr>
        <w:rFonts w:ascii="Times New Roman" w:eastAsia="Times New Roman" w:hAnsi="Times New Roman" w:cs="Times New Roman"/>
        <w:noProof/>
        <w:sz w:val="26"/>
      </w:rPr>
      <w:t>8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jc w:val="center"/>
    </w:pPr>
    <w:r w:rsidRPr="002C0444">
      <w:fldChar w:fldCharType="begin"/>
    </w:r>
    <w:r>
      <w:instrText xml:space="preserve"> PAGE   \* MERGEFORMAT </w:instrText>
    </w:r>
    <w:r w:rsidRPr="002C0444"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ind w:right="67"/>
      <w:jc w:val="center"/>
    </w:pPr>
    <w:r w:rsidRPr="002C0444">
      <w:fldChar w:fldCharType="begin"/>
    </w:r>
    <w:r>
      <w:instrText xml:space="preserve"> PAGE   \* MERGEFORMAT </w:instrText>
    </w:r>
    <w:r w:rsidRPr="002C0444">
      <w:fldChar w:fldCharType="separate"/>
    </w:r>
    <w:r w:rsidR="00FF5BFF" w:rsidRPr="00FF5BFF">
      <w:rPr>
        <w:rFonts w:ascii="Times New Roman" w:eastAsia="Times New Roman" w:hAnsi="Times New Roman" w:cs="Times New Roman"/>
        <w:noProof/>
        <w:sz w:val="26"/>
      </w:rPr>
      <w:t>10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ind w:right="67"/>
      <w:jc w:val="center"/>
    </w:pPr>
    <w:r w:rsidRPr="002C0444">
      <w:fldChar w:fldCharType="begin"/>
    </w:r>
    <w:r>
      <w:instrText xml:space="preserve"> PAGE   \* MERGEFORMAT </w:instrText>
    </w:r>
    <w:r w:rsidRPr="002C0444">
      <w:fldChar w:fldCharType="separate"/>
    </w:r>
    <w:r w:rsidR="00FF5BFF" w:rsidRPr="00FF5BFF">
      <w:rPr>
        <w:rFonts w:ascii="Times New Roman" w:eastAsia="Times New Roman" w:hAnsi="Times New Roman" w:cs="Times New Roman"/>
        <w:noProof/>
        <w:sz w:val="26"/>
      </w:rPr>
      <w:t>11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ind w:right="67"/>
      <w:jc w:val="center"/>
    </w:pPr>
    <w:r w:rsidRPr="002C0444">
      <w:fldChar w:fldCharType="begin"/>
    </w:r>
    <w:r>
      <w:instrText xml:space="preserve"> PAGE   \* MERGEFORMAT </w:instrText>
    </w:r>
    <w:r w:rsidRPr="002C0444">
      <w:fldChar w:fldCharType="separate"/>
    </w:r>
    <w:r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ind w:right="2"/>
      <w:jc w:val="center"/>
    </w:pPr>
    <w:r w:rsidRPr="002C0444">
      <w:fldChar w:fldCharType="begin"/>
    </w:r>
    <w:r>
      <w:instrText xml:space="preserve"> PAGE   \* MERGEFORMAT </w:instrText>
    </w:r>
    <w:r w:rsidRPr="002C0444">
      <w:fldChar w:fldCharType="separate"/>
    </w:r>
    <w:r w:rsidR="00332E6B" w:rsidRPr="00332E6B">
      <w:rPr>
        <w:rFonts w:ascii="Times New Roman" w:eastAsia="Times New Roman" w:hAnsi="Times New Roman" w:cs="Times New Roman"/>
        <w:noProof/>
        <w:sz w:val="26"/>
      </w:rPr>
      <w:t>18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ind w:right="2"/>
      <w:jc w:val="center"/>
    </w:pPr>
    <w:r w:rsidRPr="002C0444">
      <w:fldChar w:fldCharType="begin"/>
    </w:r>
    <w:r>
      <w:instrText xml:space="preserve"> PAGE   \* MERGEFORMAT </w:instrText>
    </w:r>
    <w:r w:rsidRPr="002C0444">
      <w:fldChar w:fldCharType="separate"/>
    </w:r>
    <w:r w:rsidR="00332E6B" w:rsidRPr="00332E6B">
      <w:rPr>
        <w:rFonts w:ascii="Times New Roman" w:eastAsia="Times New Roman" w:hAnsi="Times New Roman" w:cs="Times New Roman"/>
        <w:noProof/>
        <w:sz w:val="26"/>
      </w:rPr>
      <w:t>17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C8" w:rsidRDefault="004656C8">
    <w:pPr>
      <w:spacing w:after="0"/>
      <w:ind w:right="2"/>
      <w:jc w:val="center"/>
    </w:pPr>
    <w:r w:rsidRPr="002C0444">
      <w:fldChar w:fldCharType="begin"/>
    </w:r>
    <w:r>
      <w:instrText xml:space="preserve"> PAGE   \* MERGEFORMAT </w:instrText>
    </w:r>
    <w:r w:rsidRPr="002C0444"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711B8"/>
    <w:rsid w:val="00087FB0"/>
    <w:rsid w:val="000960D2"/>
    <w:rsid w:val="000B27D7"/>
    <w:rsid w:val="000D7CAA"/>
    <w:rsid w:val="001105C3"/>
    <w:rsid w:val="00122771"/>
    <w:rsid w:val="0015527B"/>
    <w:rsid w:val="00160A7E"/>
    <w:rsid w:val="001775BE"/>
    <w:rsid w:val="001D1286"/>
    <w:rsid w:val="001D1948"/>
    <w:rsid w:val="001D6DB5"/>
    <w:rsid w:val="002101BE"/>
    <w:rsid w:val="0021750F"/>
    <w:rsid w:val="00245F4C"/>
    <w:rsid w:val="00251443"/>
    <w:rsid w:val="00252E58"/>
    <w:rsid w:val="0026795C"/>
    <w:rsid w:val="00270E32"/>
    <w:rsid w:val="00282F06"/>
    <w:rsid w:val="0029514C"/>
    <w:rsid w:val="002B24ED"/>
    <w:rsid w:val="002C0444"/>
    <w:rsid w:val="002D73BD"/>
    <w:rsid w:val="002E1650"/>
    <w:rsid w:val="002E1DE0"/>
    <w:rsid w:val="002F5E71"/>
    <w:rsid w:val="00322C80"/>
    <w:rsid w:val="00332E6B"/>
    <w:rsid w:val="0036309B"/>
    <w:rsid w:val="003803E9"/>
    <w:rsid w:val="003C1CAA"/>
    <w:rsid w:val="003D5450"/>
    <w:rsid w:val="003D57A9"/>
    <w:rsid w:val="004032BD"/>
    <w:rsid w:val="004656C8"/>
    <w:rsid w:val="00477A74"/>
    <w:rsid w:val="0048153B"/>
    <w:rsid w:val="004B0D7C"/>
    <w:rsid w:val="004B1E22"/>
    <w:rsid w:val="004F1B01"/>
    <w:rsid w:val="00500175"/>
    <w:rsid w:val="00511BC2"/>
    <w:rsid w:val="00512FA8"/>
    <w:rsid w:val="005179EE"/>
    <w:rsid w:val="00541FA1"/>
    <w:rsid w:val="005A022B"/>
    <w:rsid w:val="005B6DE7"/>
    <w:rsid w:val="005D528C"/>
    <w:rsid w:val="00617378"/>
    <w:rsid w:val="006179BE"/>
    <w:rsid w:val="00634197"/>
    <w:rsid w:val="00654225"/>
    <w:rsid w:val="006F5D95"/>
    <w:rsid w:val="0075599C"/>
    <w:rsid w:val="00764AF7"/>
    <w:rsid w:val="007D4078"/>
    <w:rsid w:val="00825A45"/>
    <w:rsid w:val="00861227"/>
    <w:rsid w:val="008817E5"/>
    <w:rsid w:val="008901D6"/>
    <w:rsid w:val="00895AD2"/>
    <w:rsid w:val="008C0B7F"/>
    <w:rsid w:val="008F47D6"/>
    <w:rsid w:val="009162FE"/>
    <w:rsid w:val="009165B4"/>
    <w:rsid w:val="00943B18"/>
    <w:rsid w:val="00944B38"/>
    <w:rsid w:val="00996E99"/>
    <w:rsid w:val="009A7E75"/>
    <w:rsid w:val="009D4FB2"/>
    <w:rsid w:val="00A27762"/>
    <w:rsid w:val="00A739B5"/>
    <w:rsid w:val="00A8723B"/>
    <w:rsid w:val="00AA56A4"/>
    <w:rsid w:val="00AF2D7B"/>
    <w:rsid w:val="00B01E05"/>
    <w:rsid w:val="00B92741"/>
    <w:rsid w:val="00BC4C4C"/>
    <w:rsid w:val="00BD70B7"/>
    <w:rsid w:val="00BF5297"/>
    <w:rsid w:val="00C02B62"/>
    <w:rsid w:val="00CA2C60"/>
    <w:rsid w:val="00CD47ED"/>
    <w:rsid w:val="00D12227"/>
    <w:rsid w:val="00D21FD1"/>
    <w:rsid w:val="00D34AD6"/>
    <w:rsid w:val="00D43A4C"/>
    <w:rsid w:val="00D44B81"/>
    <w:rsid w:val="00D6230B"/>
    <w:rsid w:val="00D92441"/>
    <w:rsid w:val="00D968C9"/>
    <w:rsid w:val="00DC1DC9"/>
    <w:rsid w:val="00DC7307"/>
    <w:rsid w:val="00E04A9D"/>
    <w:rsid w:val="00E25C1E"/>
    <w:rsid w:val="00E460C1"/>
    <w:rsid w:val="00E63191"/>
    <w:rsid w:val="00E6540C"/>
    <w:rsid w:val="00E6769F"/>
    <w:rsid w:val="00EA2881"/>
    <w:rsid w:val="00EB1137"/>
    <w:rsid w:val="00F03A6A"/>
    <w:rsid w:val="00F23F5E"/>
    <w:rsid w:val="00F77FE0"/>
    <w:rsid w:val="00F95119"/>
    <w:rsid w:val="00FB7004"/>
    <w:rsid w:val="00FC2F71"/>
    <w:rsid w:val="00FE3552"/>
    <w:rsid w:val="00FE3CBD"/>
    <w:rsid w:val="00FF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4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C0444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0444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2C04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1C70-93AF-4137-8255-91E99E32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Администрация Углегорского сельского поселения</cp:lastModifiedBy>
  <cp:revision>6</cp:revision>
  <cp:lastPrinted>2017-05-17T10:41:00Z</cp:lastPrinted>
  <dcterms:created xsi:type="dcterms:W3CDTF">2017-10-04T13:56:00Z</dcterms:created>
  <dcterms:modified xsi:type="dcterms:W3CDTF">2017-10-04T14:45:00Z</dcterms:modified>
</cp:coreProperties>
</file>