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5D3046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C907F6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28</w:t>
      </w:r>
      <w:r w:rsidR="00533FA1">
        <w:rPr>
          <w:b/>
          <w:i/>
          <w:sz w:val="28"/>
        </w:rPr>
        <w:t xml:space="preserve"> </w:t>
      </w:r>
      <w:r w:rsidR="000B30F1">
        <w:rPr>
          <w:b/>
          <w:i/>
          <w:sz w:val="28"/>
        </w:rPr>
        <w:t>декабря</w:t>
      </w:r>
      <w:r w:rsidR="001D2AC6">
        <w:rPr>
          <w:b/>
          <w:i/>
          <w:sz w:val="28"/>
        </w:rPr>
        <w:t xml:space="preserve"> 2024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>24</w:t>
      </w:r>
      <w:r w:rsidR="00AA379D">
        <w:rPr>
          <w:b/>
          <w:i/>
          <w:sz w:val="28"/>
        </w:rPr>
        <w:t>5</w:t>
      </w:r>
      <w:r w:rsidR="00533FA1">
        <w:rPr>
          <w:b/>
          <w:i/>
          <w:sz w:val="28"/>
        </w:rPr>
        <w:t xml:space="preserve"> </w:t>
      </w:r>
      <w:r w:rsidR="00C63E4A" w:rsidRPr="00AF7809">
        <w:rPr>
          <w:b/>
          <w:i/>
          <w:sz w:val="28"/>
        </w:rPr>
        <w:t xml:space="preserve"> 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AA379D">
            <w:pPr>
              <w:widowControl w:val="0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</w:t>
            </w:r>
            <w:r w:rsidR="00AA379D" w:rsidRPr="00AD28CB">
              <w:rPr>
                <w:sz w:val="28"/>
                <w:szCs w:val="28"/>
              </w:rPr>
              <w:t>С</w:t>
            </w:r>
            <w:proofErr w:type="gramEnd"/>
            <w:r w:rsidR="00AA379D" w:rsidRPr="00AD28CB">
              <w:rPr>
                <w:sz w:val="28"/>
                <w:szCs w:val="28"/>
              </w:rPr>
              <w:t>нос аварийного жилищного фонда, расселенного по областной программе «Переселение граждан из многоквартирных домов, признанных аварийными после 1 января 2012 г., в 2017-2030 годах</w:t>
            </w:r>
            <w:r w:rsidR="00AA379D">
              <w:rPr>
                <w:sz w:val="28"/>
                <w:szCs w:val="28"/>
              </w:rPr>
              <w:t xml:space="preserve">  </w:t>
            </w:r>
            <w:r w:rsidR="00C907F6" w:rsidRPr="00C907F6">
              <w:rPr>
                <w:sz w:val="28"/>
                <w:szCs w:val="28"/>
              </w:rPr>
              <w:t>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341906" w:rsidRDefault="000F1426" w:rsidP="00341906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 w:rsidR="00AA379D" w:rsidRPr="00AD28CB">
        <w:rPr>
          <w:sz w:val="28"/>
          <w:szCs w:val="28"/>
        </w:rPr>
        <w:t>Снос аварийного жилищного фонда, расселенного по областной программе «Переселение граждан из многоквартирных домов, признанных аварийными после 1 января 2012 г., в 2017-2030 годах</w:t>
      </w:r>
      <w:r w:rsidR="00C907F6" w:rsidRPr="001D6F94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5B27F0" w:rsidP="001B6D6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533FA1">
        <w:rPr>
          <w:sz w:val="28"/>
          <w:szCs w:val="28"/>
        </w:rPr>
        <w:t>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 xml:space="preserve">2024 № </w:t>
      </w:r>
      <w:r w:rsidR="00533FA1">
        <w:rPr>
          <w:sz w:val="28"/>
          <w:szCs w:val="28"/>
        </w:rPr>
        <w:t>24</w:t>
      </w:r>
      <w:r w:rsidR="00AA379D">
        <w:rPr>
          <w:sz w:val="28"/>
          <w:szCs w:val="28"/>
        </w:rPr>
        <w:t>5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C907F6" w:rsidRDefault="00C907F6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rFonts w:eastAsia="Calibri"/>
          <w:sz w:val="28"/>
          <w:szCs w:val="28"/>
        </w:rPr>
        <w:t>«</w:t>
      </w:r>
      <w:r w:rsidR="00AA379D" w:rsidRPr="00AD28CB">
        <w:rPr>
          <w:sz w:val="28"/>
          <w:szCs w:val="28"/>
        </w:rPr>
        <w:t>Снос аварийного жилищного фонда, расселенного по областной программе «Переселение граждан из многоквартирных домов, признанных аварийными после 1 января 2012 г., в 2017-2030 годах</w:t>
      </w:r>
      <w:r w:rsidRPr="00C907F6">
        <w:rPr>
          <w:rFonts w:eastAsia="Calibri"/>
          <w:sz w:val="28"/>
          <w:szCs w:val="28"/>
        </w:rPr>
        <w:t>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986E03" w:rsidRDefault="004025EA" w:rsidP="00AA379D">
            <w:pPr>
              <w:rPr>
                <w:b/>
                <w:color w:val="006600"/>
              </w:rPr>
            </w:pPr>
            <w:r w:rsidRPr="00986E03">
              <w:t>Комплекс процессных мероприятий «</w:t>
            </w:r>
            <w:r w:rsidR="00117BF0">
              <w:t>Снос расселенных аварийных многоквартирных домов</w:t>
            </w:r>
            <w:r w:rsidRPr="00986E03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C907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17BF0" w:rsidP="004025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27F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17BF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27F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746AB0" w:rsidRDefault="004025EA" w:rsidP="00117BF0">
            <w:pPr>
              <w:pStyle w:val="Standard"/>
              <w:rPr>
                <w:sz w:val="24"/>
                <w:szCs w:val="24"/>
              </w:rPr>
            </w:pPr>
            <w:r w:rsidRPr="004025EA">
              <w:rPr>
                <w:b/>
              </w:rPr>
              <w:t>Мероприятие (результат) 1.1.</w:t>
            </w:r>
            <w:r w:rsidR="00117BF0" w:rsidRPr="00746AB0">
              <w:rPr>
                <w:sz w:val="24"/>
                <w:szCs w:val="24"/>
              </w:rPr>
              <w:t xml:space="preserve"> . </w:t>
            </w:r>
          </w:p>
          <w:p w:rsidR="00B27CC4" w:rsidRPr="00236554" w:rsidRDefault="00117BF0" w:rsidP="00117BF0">
            <w:pPr>
              <w:tabs>
                <w:tab w:val="left" w:pos="11057"/>
              </w:tabs>
            </w:pPr>
            <w:r w:rsidRPr="00746AB0">
              <w:rPr>
                <w:kern w:val="2"/>
                <w:lang w:eastAsia="en-US"/>
              </w:rPr>
              <w:t xml:space="preserve">Выполнены мероприятия </w:t>
            </w:r>
            <w:r>
              <w:rPr>
                <w:kern w:val="2"/>
                <w:lang w:eastAsia="en-US"/>
              </w:rPr>
              <w:t>по сносу  многоквартирного аварийного жилищного фонда, признанного непригодным для проживания, аварийным</w:t>
            </w:r>
            <w:r w:rsidRPr="004025EA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E12CB3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17BF0" w:rsidP="001D2AC6">
            <w:pPr>
              <w:jc w:val="center"/>
            </w:pPr>
            <w:r>
              <w:t>4</w:t>
            </w:r>
            <w:r w:rsidR="009B468F"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17BF0" w:rsidP="001D2AC6">
            <w:pPr>
              <w:jc w:val="center"/>
            </w:pPr>
            <w:bookmarkStart w:id="1" w:name="_GoBack"/>
            <w:bookmarkEnd w:id="1"/>
            <w:r>
              <w:t>4</w:t>
            </w:r>
            <w:r w:rsidR="009B468F"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025EA" w:rsidRDefault="004025EA" w:rsidP="004025EA">
            <w:r>
              <w:t xml:space="preserve">Контрольная точка 1.1.1 «Предоставлен предварительный отчет </w:t>
            </w:r>
          </w:p>
          <w:p w:rsidR="008E47D0" w:rsidRPr="00236554" w:rsidRDefault="004025EA" w:rsidP="00117BF0">
            <w:r>
              <w:lastRenderedPageBreak/>
              <w:t xml:space="preserve">о выполнении  </w:t>
            </w:r>
            <w:r w:rsidR="00117BF0">
              <w:rPr>
                <w:kern w:val="2"/>
                <w:lang w:eastAsia="en-US"/>
              </w:rPr>
              <w:t xml:space="preserve"> мероприятия по </w:t>
            </w:r>
            <w:r w:rsidR="00117BF0" w:rsidRPr="00300E58">
              <w:rPr>
                <w:color w:val="020B22"/>
              </w:rPr>
              <w:t>реализаци</w:t>
            </w:r>
            <w:r w:rsidR="00117BF0">
              <w:rPr>
                <w:color w:val="020B22"/>
              </w:rPr>
              <w:t>и</w:t>
            </w:r>
            <w:r w:rsidR="00117BF0" w:rsidRPr="00300E58">
              <w:rPr>
                <w:color w:val="020B22"/>
              </w:rPr>
              <w:t xml:space="preserve"> гражданами права на безопасные и благоприятные условия проживания</w:t>
            </w:r>
            <w:r w:rsidR="00117BF0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4025EA">
            <w:pPr>
              <w:jc w:val="center"/>
            </w:pPr>
            <w:r>
              <w:t>10</w:t>
            </w:r>
            <w:r w:rsidR="001B3A8E">
              <w:t>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E12CB3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117BF0">
            <w:r w:rsidRPr="004025EA">
              <w:t xml:space="preserve">Контрольная точка 1.1.2 «Заключен </w:t>
            </w:r>
            <w:r w:rsidR="009B468F">
              <w:t xml:space="preserve">договор на </w:t>
            </w:r>
            <w:r w:rsidR="00117BF0">
              <w:t xml:space="preserve">выполнение работ по ПСД на снос многоквартирного аварийного жилищного фонда по адресу: </w:t>
            </w:r>
            <w:proofErr w:type="spellStart"/>
            <w:r w:rsidR="00117BF0">
              <w:t>п</w:t>
            </w:r>
            <w:proofErr w:type="gramStart"/>
            <w:r w:rsidR="00117BF0">
              <w:t>.У</w:t>
            </w:r>
            <w:proofErr w:type="gramEnd"/>
            <w:r w:rsidR="00117BF0">
              <w:t>глегорский</w:t>
            </w:r>
            <w:proofErr w:type="spellEnd"/>
            <w:r w:rsidR="00117BF0">
              <w:t>, пер.Школьный,14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3A8E">
              <w:rPr>
                <w:sz w:val="24"/>
                <w:szCs w:val="24"/>
              </w:rPr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8E47D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117BF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117BF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4025EA" w:rsidRDefault="00117BF0" w:rsidP="00117BF0">
            <w:r w:rsidRPr="004025EA">
              <w:t>Контрольная точка 1.1.3 «</w:t>
            </w:r>
            <w:r w:rsidRPr="0017602A">
              <w:t>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117BF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117BF0" w:rsidP="001B3A8E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117B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</w:t>
            </w:r>
            <w:r w:rsidR="00117BF0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17BF0">
            <w:r w:rsidRPr="004025EA">
              <w:t>Контрольная точка 1.1.</w:t>
            </w:r>
            <w:r w:rsidR="00117BF0"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17BF0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2F30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50C4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57640"/>
    <w:rsid w:val="0056481F"/>
    <w:rsid w:val="005701E5"/>
    <w:rsid w:val="005715B9"/>
    <w:rsid w:val="0059206E"/>
    <w:rsid w:val="005A39C9"/>
    <w:rsid w:val="005B1C23"/>
    <w:rsid w:val="005B27F0"/>
    <w:rsid w:val="005C5FE2"/>
    <w:rsid w:val="005D3046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A0020"/>
    <w:rsid w:val="006B1E27"/>
    <w:rsid w:val="006B2E8E"/>
    <w:rsid w:val="006B4108"/>
    <w:rsid w:val="006C1028"/>
    <w:rsid w:val="006F505F"/>
    <w:rsid w:val="00712EA9"/>
    <w:rsid w:val="00723506"/>
    <w:rsid w:val="00726C59"/>
    <w:rsid w:val="007271B4"/>
    <w:rsid w:val="00742490"/>
    <w:rsid w:val="007439A7"/>
    <w:rsid w:val="00745913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B468F"/>
    <w:rsid w:val="009C072C"/>
    <w:rsid w:val="009C23EF"/>
    <w:rsid w:val="009C671F"/>
    <w:rsid w:val="009D05AF"/>
    <w:rsid w:val="009D4974"/>
    <w:rsid w:val="009E4FAA"/>
    <w:rsid w:val="009E6236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379D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BBC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DF73FA"/>
    <w:rsid w:val="00DF758E"/>
    <w:rsid w:val="00E0123A"/>
    <w:rsid w:val="00E12CB3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17BF0"/>
    <w:pPr>
      <w:widowControl w:val="0"/>
    </w:pPr>
    <w:rPr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14</cp:revision>
  <cp:lastPrinted>2023-07-17T06:18:00Z</cp:lastPrinted>
  <dcterms:created xsi:type="dcterms:W3CDTF">2024-12-09T07:51:00Z</dcterms:created>
  <dcterms:modified xsi:type="dcterms:W3CDTF">2025-01-23T10:46:00Z</dcterms:modified>
</cp:coreProperties>
</file>