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szCs w:val="28"/>
          <w:lang w:eastAsia="ar-SA"/>
        </w:rPr>
        <w:t>  </w:t>
      </w:r>
      <w:r>
        <w:rPr>
          <w:szCs w:val="28"/>
          <w:lang w:eastAsia="ar-SA"/>
        </w:rPr>
        <w:drawing>
          <wp:inline distT="0" distB="0" distL="0" distR="0">
            <wp:extent cx="405130" cy="74168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Российская Федерация</w:t>
      </w:r>
    </w:p>
    <w:p>
      <w:pPr>
        <w:pStyle w:val="7"/>
        <w:numPr>
          <w:ilvl w:val="6"/>
          <w:numId w:val="2"/>
        </w:numPr>
        <w:spacing w:lineRule="auto" w:line="240" w:before="0" w:after="0"/>
        <w:ind w:left="3" w:hanging="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Муниципальное образование «Углегорское сельское поселение»</w:t>
      </w:r>
    </w:p>
    <w:p>
      <w:pPr>
        <w:pStyle w:val="2"/>
        <w:numPr>
          <w:ilvl w:val="1"/>
          <w:numId w:val="2"/>
        </w:numPr>
        <w:ind w:left="709" w:hanging="0"/>
        <w:jc w:val="center"/>
        <w:rPr/>
      </w:pPr>
      <w:r>
        <w:rPr>
          <w:b/>
          <w:szCs w:val="28"/>
        </w:rPr>
        <w:t>Администрация Углегорского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2"/>
        <w:widowControl/>
        <w:numPr>
          <w:ilvl w:val="1"/>
          <w:numId w:val="2"/>
        </w:numPr>
        <w:tabs>
          <w:tab w:val="left" w:pos="0" w:leader="none"/>
        </w:tabs>
        <w:suppressAutoHyphens w:val="true"/>
        <w:bidi w:val="0"/>
        <w:ind w:left="0" w:right="0" w:hanging="0"/>
        <w:jc w:val="center"/>
        <w:outlineLvl w:val="0"/>
        <w:rPr>
          <w:rStyle w:val="Strong"/>
          <w:sz w:val="28"/>
          <w:szCs w:val="28"/>
          <w:highlight w:val="yellow"/>
          <w:lang w:eastAsia="ar-SA"/>
        </w:rPr>
      </w:pPr>
      <w:r>
        <w:rPr/>
      </w:r>
    </w:p>
    <w:p>
      <w:pPr>
        <w:pStyle w:val="2"/>
        <w:widowControl/>
        <w:numPr>
          <w:ilvl w:val="1"/>
          <w:numId w:val="2"/>
        </w:numPr>
        <w:tabs>
          <w:tab w:val="left" w:pos="0" w:leader="none"/>
        </w:tabs>
        <w:suppressAutoHyphens w:val="true"/>
        <w:bidi w:val="0"/>
        <w:ind w:left="0" w:right="0" w:hanging="0"/>
        <w:jc w:val="center"/>
        <w:outlineLvl w:val="0"/>
        <w:rPr/>
      </w:pPr>
      <w:r>
        <w:rPr>
          <w:rStyle w:val="Strong"/>
          <w:b/>
          <w:sz w:val="28"/>
          <w:szCs w:val="28"/>
          <w:highlight w:val="white"/>
          <w:lang w:eastAsia="ar-SA"/>
        </w:rPr>
        <w:t>13</w:t>
      </w:r>
      <w:r>
        <w:rPr>
          <w:rStyle w:val="Strong"/>
          <w:b/>
          <w:sz w:val="28"/>
          <w:szCs w:val="28"/>
          <w:highlight w:val="white"/>
          <w:lang w:eastAsia="ar-SA"/>
        </w:rPr>
        <w:t xml:space="preserve">  </w:t>
      </w:r>
      <w:r>
        <w:rPr>
          <w:rStyle w:val="Strong"/>
          <w:b/>
          <w:sz w:val="28"/>
          <w:szCs w:val="28"/>
          <w:highlight w:val="white"/>
          <w:lang w:eastAsia="ar-SA"/>
        </w:rPr>
        <w:t>января</w:t>
      </w:r>
      <w:r>
        <w:rPr>
          <w:rStyle w:val="Strong"/>
          <w:b/>
          <w:sz w:val="28"/>
          <w:szCs w:val="28"/>
          <w:highlight w:val="white"/>
          <w:lang w:eastAsia="ar-SA"/>
        </w:rPr>
        <w:t xml:space="preserve">  202</w:t>
      </w:r>
      <w:r>
        <w:rPr>
          <w:rStyle w:val="Strong"/>
          <w:b/>
          <w:sz w:val="28"/>
          <w:szCs w:val="28"/>
          <w:highlight w:val="white"/>
          <w:lang w:eastAsia="ar-SA"/>
        </w:rPr>
        <w:t>5</w:t>
      </w:r>
      <w:r>
        <w:rPr>
          <w:rStyle w:val="Strong"/>
          <w:b/>
          <w:sz w:val="28"/>
          <w:szCs w:val="28"/>
          <w:highlight w:val="white"/>
          <w:lang w:eastAsia="ar-SA"/>
        </w:rPr>
        <w:t xml:space="preserve"> года                                  № </w:t>
      </w:r>
      <w:r>
        <w:rPr>
          <w:rStyle w:val="Strong"/>
          <w:b/>
          <w:sz w:val="28"/>
          <w:szCs w:val="28"/>
          <w:highlight w:val="white"/>
          <w:lang w:eastAsia="ar-SA"/>
        </w:rPr>
        <w:t>6</w:t>
      </w:r>
      <w:r>
        <w:rPr>
          <w:rStyle w:val="Strong"/>
          <w:b/>
          <w:sz w:val="28"/>
          <w:szCs w:val="28"/>
          <w:highlight w:val="white"/>
          <w:lang w:eastAsia="ar-SA"/>
        </w:rPr>
        <w:t xml:space="preserve">   </w:t>
      </w:r>
      <w:r>
        <w:rPr>
          <w:rStyle w:val="Strong"/>
          <w:b/>
          <w:sz w:val="28"/>
          <w:szCs w:val="28"/>
          <w:lang w:eastAsia="ar-SA"/>
        </w:rPr>
        <w:t xml:space="preserve">                                       п. Углегорский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left"/>
        <w:outlineLvl w:val="0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Style w:val="Strong"/>
          <w:b w:val="false"/>
          <w:bCs w:val="false"/>
          <w:sz w:val="28"/>
          <w:szCs w:val="28"/>
          <w:lang w:eastAsia="ar-SA"/>
        </w:rPr>
        <w:t xml:space="preserve">О внесении изменений в постановление 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left"/>
        <w:outlineLvl w:val="0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Style w:val="Strong"/>
          <w:b w:val="false"/>
          <w:bCs w:val="false"/>
          <w:sz w:val="28"/>
          <w:szCs w:val="28"/>
          <w:lang w:eastAsia="ar-SA"/>
        </w:rPr>
        <w:t xml:space="preserve">Администрации Углегорского сельского 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left"/>
        <w:outlineLvl w:val="0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Style w:val="Strong"/>
          <w:b w:val="false"/>
          <w:bCs w:val="false"/>
          <w:sz w:val="28"/>
          <w:szCs w:val="28"/>
          <w:lang w:eastAsia="ar-SA"/>
        </w:rPr>
        <w:t>поселения от 26.12.2017 г. «Об утверждении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left"/>
        <w:outlineLvl w:val="0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Style w:val="Strong"/>
          <w:b w:val="false"/>
          <w:bCs w:val="false"/>
          <w:sz w:val="28"/>
          <w:szCs w:val="28"/>
          <w:lang w:eastAsia="ar-SA"/>
        </w:rPr>
        <w:t>Порядка организации работы по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left"/>
        <w:outlineLvl w:val="0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Style w:val="Strong"/>
          <w:b w:val="false"/>
          <w:bCs w:val="false"/>
          <w:sz w:val="28"/>
          <w:szCs w:val="28"/>
          <w:lang w:eastAsia="ar-SA"/>
        </w:rPr>
        <w:t xml:space="preserve">рассмотрению обращений граждан в 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left"/>
        <w:outlineLvl w:val="0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Style w:val="Strong"/>
          <w:b w:val="false"/>
          <w:bCs w:val="false"/>
          <w:sz w:val="28"/>
          <w:szCs w:val="28"/>
          <w:lang w:eastAsia="ar-SA"/>
        </w:rPr>
        <w:t>Администрации Углегорского сельского поселения»</w:t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right="241" w:firstLine="708"/>
        <w:jc w:val="both"/>
        <w:rPr/>
      </w:pPr>
      <w:r>
        <w:rPr>
          <w:color w:val="000000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Федерации», областным законом от 18.09.2006 № 540-ЗС «Об обращениях граждан»,  в целях совершенствования порядка работы с обращениями граждан, Администрация Углегорского сельского поселения</w:t>
      </w:r>
    </w:p>
    <w:p>
      <w:pPr>
        <w:pStyle w:val="Normal"/>
        <w:ind w:right="24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41" w:firstLine="708"/>
        <w:jc w:val="center"/>
        <w:rPr/>
      </w:pPr>
      <w:r>
        <w:rPr>
          <w:b/>
          <w:sz w:val="28"/>
          <w:szCs w:val="28"/>
        </w:rPr>
        <w:t>п о с т а н о в л я е т:</w:t>
      </w:r>
    </w:p>
    <w:p>
      <w:pPr>
        <w:pStyle w:val="Normal"/>
        <w:ind w:right="241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>
        <w:rPr>
          <w:rStyle w:val="Strong"/>
          <w:b w:val="false"/>
          <w:bCs w:val="false"/>
          <w:sz w:val="28"/>
          <w:szCs w:val="28"/>
          <w:lang w:eastAsia="ar-SA"/>
        </w:rPr>
        <w:t>постановление Администрации Углегорского сельского поселения от 26.12.2017 г. «Об утверждении Порядка организации работы по рассмотрению обращений граждан в Администрации Углегорского сельского поселения» изменения согласно приложению.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Углегорского сельского поселения. 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3. Контроль за выполнением настоящего  постановления оставляю за собой.</w:t>
      </w:r>
    </w:p>
    <w:p>
      <w:pPr>
        <w:pStyle w:val="Normal"/>
        <w:widowControl w:val="false"/>
        <w:tabs>
          <w:tab w:val="left" w:pos="567" w:leader="none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left" w:pos="567" w:leader="none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             К.В. Ермакова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к постановлению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Администрации Углегорского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>13.01.2025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>6</w:t>
      </w:r>
    </w:p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ИЗМЕНЕНИЯ, </w:t>
      </w:r>
    </w:p>
    <w:p>
      <w:pPr>
        <w:pStyle w:val="Normal"/>
        <w:jc w:val="center"/>
        <w:rPr/>
      </w:pPr>
      <w:r>
        <w:rPr>
          <w:sz w:val="28"/>
          <w:szCs w:val="28"/>
          <w:highlight w:val="white"/>
        </w:rPr>
        <w:t xml:space="preserve">вносимые в постановление </w:t>
      </w:r>
      <w:r>
        <w:rPr>
          <w:rStyle w:val="Strong"/>
          <w:b w:val="false"/>
          <w:bCs w:val="false"/>
          <w:sz w:val="28"/>
          <w:szCs w:val="28"/>
          <w:highlight w:val="white"/>
          <w:lang w:eastAsia="ar-SA"/>
        </w:rPr>
        <w:t>Администрации Углегорского сельского поселения от 26.12.2017 г. «Об утверждении Порядка организации работы по рассмотрению обращений граждан в Администрации Углегорского сельского поселения»</w:t>
      </w:r>
    </w:p>
    <w:p>
      <w:pPr>
        <w:pStyle w:val="Normal"/>
        <w:jc w:val="center"/>
        <w:rPr>
          <w:rStyle w:val="Strong"/>
          <w:rFonts w:ascii="Times New Roman" w:hAnsi="Times New Roman"/>
          <w:b w:val="false"/>
          <w:b w:val="false"/>
          <w:bCs w:val="false"/>
          <w:sz w:val="28"/>
          <w:szCs w:val="28"/>
          <w:highlight w:val="white"/>
          <w:lang w:eastAsia="ar-SA"/>
        </w:rPr>
      </w:pPr>
      <w:r>
        <w:rPr>
          <w:b w:val="false"/>
          <w:bCs w:val="false"/>
          <w:sz w:val="28"/>
          <w:szCs w:val="28"/>
          <w:highlight w:val="white"/>
          <w:lang w:eastAsia="ar-SA"/>
        </w:rPr>
      </w:r>
    </w:p>
    <w:p>
      <w:pPr>
        <w:pStyle w:val="Normal"/>
        <w:widowControl/>
        <w:bidi w:val="0"/>
        <w:ind w:left="0" w:right="0" w:firstLine="567"/>
        <w:jc w:val="left"/>
        <w:rPr/>
      </w:pPr>
      <w:r>
        <w:rPr>
          <w:rStyle w:val="Strong"/>
          <w:b w:val="false"/>
          <w:bCs w:val="false"/>
          <w:sz w:val="28"/>
          <w:szCs w:val="28"/>
          <w:highlight w:val="white"/>
          <w:lang w:eastAsia="ar-SA"/>
        </w:rPr>
        <w:t>1.  Пункт 1.6 раздела 1 изложить в редакции: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Style w:val="Strong"/>
          <w:b w:val="false"/>
          <w:bCs w:val="false"/>
          <w:sz w:val="28"/>
          <w:szCs w:val="28"/>
          <w:highlight w:val="white"/>
          <w:lang w:eastAsia="ar-SA"/>
        </w:rPr>
        <w:t>«1.6. При рассмотрении обращения, поступившего в Администрацию Углегорского сельского поселения, гражданин имеет право: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Style w:val="Strong"/>
          <w:b w:val="false"/>
          <w:bCs w:val="false"/>
          <w:sz w:val="28"/>
          <w:szCs w:val="28"/>
          <w:highlight w:val="white"/>
          <w:lang w:eastAsia="ar-SA"/>
        </w:rPr>
        <w:t xml:space="preserve">представлять дополнительные документы и материалы либо обращаться  с просьбой об их истребовании. К обращениям, поступившим в форме электронного документа, гражданин вправе приложить необходимые документы и материалы в электронной форме; 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Style w:val="Strong"/>
          <w:b w:val="false"/>
          <w:bCs w:val="false"/>
          <w:sz w:val="28"/>
          <w:szCs w:val="28"/>
          <w:highlight w:val="white"/>
          <w:lang w:eastAsia="ar-SA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 форме электронного документа, которое в части указанного вопроса рассматривается в течение 15 дней со дня его регистрации в Администрации Тацинского района. Ознакомление осуществляется при предъявлении документа, удостоверяющего личность. По просьбе гражданина, указанной в заявлении, работниками управления изготавливаются копии документов и материалов, представленных для ознакомления;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Style w:val="Strong"/>
          <w:b w:val="false"/>
          <w:bCs w:val="false"/>
          <w:sz w:val="28"/>
          <w:szCs w:val="28"/>
          <w:highlight w:val="white"/>
          <w:lang w:eastAsia="ar-SA"/>
        </w:rPr>
        <w:t xml:space="preserve">получать письменный ответ по существу поставленных в обращении вопросов, за исключением случаев, указанных в пунктах 3.3 – 3.8 раздела 3 настоящего Порядка, уведомление о переадресации письменного обращения 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</w:t>
      </w:r>
    </w:p>
    <w:p>
      <w:pPr>
        <w:pStyle w:val="Normal"/>
        <w:shd w:val="clear" w:fill="FFFFFF"/>
        <w:ind w:firstLine="709"/>
        <w:jc w:val="both"/>
        <w:rPr/>
      </w:pPr>
      <w:r>
        <w:rPr>
          <w:rStyle w:val="Blk"/>
          <w:rFonts w:cs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</w:t>
      </w:r>
      <w:r>
        <w:rPr>
          <w:rStyle w:val="Appleconvertedspace"/>
          <w:rFonts w:cs="Times New Roman"/>
          <w:sz w:val="28"/>
          <w:szCs w:val="28"/>
        </w:rPr>
        <w:t> </w:t>
      </w:r>
      <w:r>
        <w:rPr>
          <w:rStyle w:val="Blk"/>
          <w:rFonts w:eastAsia="Calibri" w:cs="Times New Roman"/>
          <w:sz w:val="28"/>
          <w:szCs w:val="28"/>
        </w:rPr>
        <w:t>законодательством</w:t>
      </w:r>
      <w:r>
        <w:rPr>
          <w:rStyle w:val="Appleconvertedspace"/>
          <w:rFonts w:cs="Times New Roman"/>
          <w:sz w:val="28"/>
          <w:szCs w:val="28"/>
        </w:rPr>
        <w:t> </w:t>
      </w:r>
      <w:r>
        <w:rPr>
          <w:rStyle w:val="Blk"/>
          <w:rFonts w:cs="Times New Roman"/>
          <w:sz w:val="28"/>
          <w:szCs w:val="28"/>
        </w:rPr>
        <w:t>Российской Федерации;</w:t>
      </w:r>
    </w:p>
    <w:p>
      <w:pPr>
        <w:pStyle w:val="Normal"/>
        <w:widowControl/>
        <w:shd w:val="clear" w:fill="FFFFFF"/>
        <w:bidi w:val="0"/>
        <w:ind w:firstLine="709"/>
        <w:jc w:val="both"/>
        <w:rPr/>
      </w:pPr>
      <w:bookmarkStart w:id="0" w:name="dst100032"/>
      <w:bookmarkEnd w:id="0"/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обращаться с заявлением о прекращении рассмотрения обращения»;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Style w:val="Blk"/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  <w:lang w:eastAsia="ar-SA"/>
        </w:rPr>
      </w:pPr>
      <w:r>
        <w:rPr>
          <w:rFonts w:cs="Times New Roman"/>
          <w:b w:val="false"/>
          <w:bCs w:val="false"/>
          <w:sz w:val="28"/>
          <w:szCs w:val="28"/>
          <w:highlight w:val="white"/>
          <w:lang w:eastAsia="ar-SA"/>
        </w:rPr>
      </w:r>
    </w:p>
    <w:p>
      <w:pPr>
        <w:pStyle w:val="Normal"/>
        <w:widowControl/>
        <w:shd w:val="clear" w:fill="FFFFFF"/>
        <w:bidi w:val="0"/>
        <w:ind w:firstLine="709"/>
        <w:jc w:val="both"/>
        <w:rPr/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2. В разделе 2:</w:t>
      </w:r>
    </w:p>
    <w:p>
      <w:pPr>
        <w:pStyle w:val="Normal"/>
        <w:ind w:firstLine="709"/>
        <w:jc w:val="both"/>
        <w:rPr/>
      </w:pPr>
      <w:r>
        <w:rPr>
          <w:rFonts w:cs="Times New Roman"/>
          <w:spacing w:val="-4"/>
          <w:sz w:val="28"/>
          <w:szCs w:val="28"/>
        </w:rPr>
        <w:t>2.1. Пункт 2.2 изложить в редакции:</w:t>
      </w:r>
    </w:p>
    <w:p>
      <w:pPr>
        <w:pStyle w:val="Normal"/>
        <w:ind w:firstLine="709"/>
        <w:jc w:val="both"/>
        <w:rPr/>
      </w:pPr>
      <w:r>
        <w:rPr>
          <w:rFonts w:cs="Times New Roman"/>
          <w:spacing w:val="-4"/>
          <w:sz w:val="28"/>
          <w:szCs w:val="28"/>
        </w:rPr>
        <w:t>«</w:t>
      </w:r>
      <w:r>
        <w:rPr>
          <w:rFonts w:cs="Times New Roman"/>
          <w:sz w:val="28"/>
          <w:szCs w:val="28"/>
        </w:rPr>
        <w:t>2.2. График (режим) работы Администрации Углегорского сельского поселения: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понедельник – пятница</w:t>
        <w:tab/>
        <w:t>– 8.00 – 16.12;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предпраздничные дни </w:t>
        <w:tab/>
        <w:t>– 8.00 – 15.12;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суббота и воскресенье </w:t>
        <w:tab/>
        <w:t>– выходные дни;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перерыв – 12.00 – 13.00.»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2.2. Пункт 2.3 изложить в редакции:</w:t>
      </w:r>
    </w:p>
    <w:p>
      <w:pPr>
        <w:pStyle w:val="Normal"/>
        <w:widowControl/>
        <w:shd w:val="clear" w:fill="FFFFFF"/>
        <w:bidi w:val="0"/>
        <w:ind w:firstLine="709"/>
        <w:jc w:val="both"/>
        <w:rPr/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«2.3. Обращения в форме электронного документа направляются  в Администрацию Тацинского района путем заполнения специальной формы сервиса «Электронная приемная граждан Ростовской области», размещенной  в информационно-коммуникационной сети «Интернет» (далее – сеть «Интернет») по адресу </w:t>
      </w:r>
      <w:hyperlink r:id="rId3">
        <w:r>
          <w:rPr>
            <w:rStyle w:val="Blk"/>
            <w:rFonts w:cs="Times New Roman"/>
            <w:b w:val="false"/>
            <w:bCs w:val="false"/>
            <w:sz w:val="28"/>
            <w:szCs w:val="28"/>
            <w:highlight w:val="white"/>
            <w:lang w:eastAsia="ar-SA"/>
          </w:rPr>
          <w:t>https://uglegorskoesp.ru</w:t>
        </w:r>
      </w:hyperlink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.».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Style w:val="Blk"/>
          <w:b w:val="false"/>
          <w:b w:val="false"/>
          <w:bCs w:val="false"/>
          <w:highlight w:val="white"/>
          <w:lang w:eastAsia="ar-SA"/>
        </w:rPr>
      </w:pPr>
      <w:r>
        <w:rPr>
          <w:b w:val="false"/>
          <w:bCs w:val="false"/>
          <w:highlight w:val="white"/>
          <w:lang w:eastAsia="ar-SA"/>
        </w:rPr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 В разделе 3: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 Пункт 3.24 изложить в редакции: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«3.24. Решение о направлении обращения на рассмотрение  по компетенции принимается Администрацией исходя исключительно из его содержания, независимо от того, кому оно адресовано, за исключением писем, адресованных вышестоящими органами власти конкретным должностным лицам».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3.2. Дополнить пунктом 3.52: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«3.52. Жалобы о неудовлетворенности граждан результатами рассмотрения их обращений, о нарушениях норм федерального законодательства и прав граждан должны рассматриваться с проведением соответствующих проверок.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обеспечить организацию и проведение проверок изложенных доводов, с обязательным участием заявителя (выезд на место, личный прием, телефонный разговор).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Ответ по итогам рассмотрения повторного обращения должен содержать не только информацию по существу поднятого вопроса, но и вывод об обоснованности (или необоснованности) доводов автора о ненадлежащем рассмотрении предыдущего обращения.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В случае если доводы гражданина в ходе проверки подтвердились, должны быть приняты исчерпывающие меры по устранению вывяленных недостатков в работе и разрешению поднятого в обращении вопроса. Лица, допустившие ненадлежащее рассмотрение ранее направленных обращений, должны быть привлечены к дисциплинарной ответственности.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В случае если доводы не нашли подтверждения, гражданину разъясняются правовые основания отказа в удовлетворении его просьбы, а также порядок обжалования принятого решения».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3.3. Дополнить подразделом 3.1.: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«3.1. Рассмотрение обращений участников  специальной военной операции и членов их семей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3.1.1. Для целей настоящего раздела: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а также 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3.1.2. Положения настоящего раздела распространяются на обращения участников специальной военной операции и членов их семей по вопросам, связанным с предоставлением им мер поддержки, предусмотренных действующим законодательством.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3.1.3.Обращения участников специальной военной операции и членов их семей рассматриваются в течение 15 дней со дня регистрации обращения в Администрацию Тацинского района. 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3.1.4. 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 обращении, и определения наиболее актуальных вопросов, связанных с темой обращения.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3.1.5.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 51.6.Если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 дополнительный контроль.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3.1.7.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3.1.8.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3.1.9. В ответе должно быть указано, кем и когда проведен телефонный разговор с гражданином.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>3.1.10. Ответы на обращения участников специальной военной операции и членов их семей подписываются Главой Администрации Тацинского района,  первым заместителем Главы Администрации Тацинского района и заместителями Главы Администрации Тацинского района.</w:t>
      </w:r>
    </w:p>
    <w:p>
      <w:pPr>
        <w:pStyle w:val="Normal"/>
        <w:widowControl/>
        <w:shd w:val="clear" w:fill="FFFFFF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b w:val="false"/>
          <w:bCs w:val="false"/>
          <w:sz w:val="28"/>
          <w:szCs w:val="28"/>
          <w:highlight w:val="white"/>
          <w:lang w:eastAsia="ar-SA"/>
        </w:rPr>
        <w:t xml:space="preserve">3.1.11. Положения настоящего раздела не применяются при рассмотрении жалоб на решения или действия (бездействие) должностных лиц Администрации Тацинского района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раздела». 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134" w:right="423" w:header="0" w:top="89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a295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8a295a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ind w:left="709" w:hanging="0"/>
      <w:outlineLvl w:val="1"/>
      <w:outlineLvl w:val="1"/>
    </w:pPr>
    <w:rPr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false"/>
      <w:spacing w:lineRule="auto" w:line="240" w:before="240" w:after="60"/>
      <w:ind w:left="3" w:hanging="3"/>
      <w:jc w:val="both"/>
      <w:outlineLvl w:val="6"/>
      <w:outlineLvl w:val="6"/>
    </w:pPr>
    <w:rPr>
      <w:rFonts w:ascii="Calibri" w:hAnsi="Calibri" w:cs="Calibri"/>
      <w:color w:val="000000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locked/>
    <w:rsid w:val="008a295a"/>
    <w:rPr>
      <w:b/>
      <w:i/>
      <w:sz w:val="24"/>
      <w:lang w:val="ru-RU" w:eastAsia="ru-RU" w:bidi="ar-SA"/>
    </w:rPr>
  </w:style>
  <w:style w:type="character" w:styleId="Highlighthighlightactive" w:customStyle="1">
    <w:name w:val="highlight highlight_active"/>
    <w:basedOn w:val="DefaultParagraphFont"/>
    <w:qFormat/>
    <w:rsid w:val="008a295a"/>
    <w:rPr/>
  </w:style>
  <w:style w:type="character" w:styleId="Style11" w:customStyle="1">
    <w:name w:val="Подзаголовок Знак"/>
    <w:basedOn w:val="DefaultParagraphFont"/>
    <w:qFormat/>
    <w:rsid w:val="009c3ef7"/>
    <w:rPr>
      <w:rFonts w:ascii="Cambria" w:hAnsi="Cambria"/>
      <w:sz w:val="24"/>
      <w:szCs w:val="24"/>
    </w:rPr>
  </w:style>
  <w:style w:type="character" w:styleId="Strong">
    <w:name w:val="Strong"/>
    <w:basedOn w:val="DefaultParagraphFont"/>
    <w:qFormat/>
    <w:rsid w:val="009c3ef7"/>
    <w:rPr>
      <w:b/>
      <w:bCs/>
    </w:rPr>
  </w:style>
  <w:style w:type="character" w:styleId="Style12" w:customStyle="1">
    <w:name w:val="Текст выноски Знак"/>
    <w:basedOn w:val="DefaultParagraphFont"/>
    <w:link w:val="ab"/>
    <w:qFormat/>
    <w:rsid w:val="001c0bc7"/>
    <w:rPr>
      <w:rFonts w:ascii="Tahoma" w:hAnsi="Tahoma" w:cs="Tahoma"/>
      <w:sz w:val="16"/>
      <w:szCs w:val="16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rsid w:val="006a24a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8a295a"/>
    <w:pPr>
      <w:suppressAutoHyphens w:val="true"/>
    </w:pPr>
    <w:rPr>
      <w:sz w:val="28"/>
      <w:szCs w:val="20"/>
      <w:lang w:eastAsia="ar-SA"/>
    </w:rPr>
  </w:style>
  <w:style w:type="paragraph" w:styleId="Style16">
    <w:name w:val="List"/>
    <w:basedOn w:val="Style15"/>
    <w:rsid w:val="006a24af"/>
    <w:pPr/>
    <w:rPr>
      <w:rFonts w:cs="Lucida Sans"/>
    </w:rPr>
  </w:style>
  <w:style w:type="paragraph" w:styleId="Style17" w:customStyle="1">
    <w:name w:val="Caption"/>
    <w:basedOn w:val="Normal"/>
    <w:qFormat/>
    <w:rsid w:val="006a24af"/>
    <w:pPr>
      <w:suppressLineNumbers/>
      <w:spacing w:before="120" w:after="120"/>
    </w:pPr>
    <w:rPr>
      <w:rFonts w:cs="Lucida Sans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a24af"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a295a"/>
    <w:pPr>
      <w:spacing w:beforeAutospacing="1" w:afterAutospacing="1"/>
    </w:pPr>
    <w:rPr/>
  </w:style>
  <w:style w:type="paragraph" w:styleId="ConsNormal" w:customStyle="1">
    <w:name w:val="ConsNormal"/>
    <w:qFormat/>
    <w:rsid w:val="008a295a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Style19">
    <w:name w:val="Subtitle"/>
    <w:basedOn w:val="Normal"/>
    <w:qFormat/>
    <w:rsid w:val="009c3ef7"/>
    <w:pPr>
      <w:spacing w:before="0" w:after="60"/>
      <w:jc w:val="center"/>
      <w:outlineLvl w:val="1"/>
    </w:pPr>
    <w:rPr>
      <w:rFonts w:ascii="Cambria" w:hAnsi="Cambria"/>
    </w:rPr>
  </w:style>
  <w:style w:type="paragraph" w:styleId="ConsPlusTitle" w:customStyle="1">
    <w:name w:val="ConsPlusTitle"/>
    <w:qFormat/>
    <w:rsid w:val="000442ea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00000A"/>
      <w:sz w:val="24"/>
      <w:szCs w:val="20"/>
      <w:lang w:val="ru-RU" w:eastAsia="ar-SA" w:bidi="ar-SA"/>
    </w:rPr>
  </w:style>
  <w:style w:type="paragraph" w:styleId="BalloonText">
    <w:name w:val="Balloon Text"/>
    <w:basedOn w:val="Normal"/>
    <w:link w:val="ac"/>
    <w:qFormat/>
    <w:rsid w:val="001c0b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uglegorskoesp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LibreOffice/5.3.0.3$Windows_X86_64 LibreOffice_project/7074905676c47b82bbcfbea1aeefc84afe1c50e1</Application>
  <Pages>4</Pages>
  <Words>1120</Words>
  <Characters>8069</Characters>
  <CharactersWithSpaces>9855</CharactersWithSpaces>
  <Paragraphs>67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2022-07-07T11:58:00Z</dcterms:created>
  <dc:creator>User</dc:creator>
  <dc:description/>
  <dc:language>ru-RU</dc:language>
  <cp:lastModifiedBy/>
  <cp:lastPrinted>2025-01-14T09:05:16Z</cp:lastPrinted>
  <dcterms:modified xsi:type="dcterms:W3CDTF">2025-01-14T09:06:28Z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