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8C" w:rsidRPr="00E35A8C" w:rsidRDefault="00E35A8C" w:rsidP="00E35A8C">
      <w:pPr>
        <w:shd w:val="clear" w:color="auto" w:fill="FFFFFF"/>
        <w:spacing w:line="240" w:lineRule="atLeast"/>
        <w:ind w:left="720"/>
        <w:rPr>
          <w:rFonts w:ascii="Tahoma" w:eastAsia="Times New Roman" w:hAnsi="Tahoma" w:cs="Tahoma"/>
          <w:color w:val="717171"/>
          <w:szCs w:val="20"/>
          <w:lang w:eastAsia="ru-RU"/>
        </w:rPr>
      </w:pPr>
      <w:r>
        <w:rPr>
          <w:rFonts w:ascii="Tahoma" w:eastAsia="Times New Roman" w:hAnsi="Tahoma" w:cs="Tahoma"/>
          <w:color w:val="717171"/>
          <w:szCs w:val="20"/>
          <w:lang w:eastAsia="ru-RU"/>
        </w:rPr>
        <w:t> </w:t>
      </w:r>
    </w:p>
    <w:p w:rsidR="00E35A8C" w:rsidRPr="00E35A8C" w:rsidRDefault="00E35A8C" w:rsidP="00E35A8C">
      <w:pPr>
        <w:shd w:val="clear" w:color="auto" w:fill="FFFFFF"/>
        <w:spacing w:after="120"/>
        <w:outlineLvl w:val="0"/>
        <w:rPr>
          <w:rFonts w:ascii="inherit" w:eastAsia="Times New Roman" w:hAnsi="inherit" w:cs="Tahoma"/>
          <w:b/>
          <w:bCs/>
          <w:caps/>
          <w:color w:val="555555"/>
          <w:kern w:val="36"/>
          <w:sz w:val="53"/>
          <w:szCs w:val="53"/>
          <w:lang w:eastAsia="ru-RU"/>
        </w:rPr>
      </w:pPr>
      <w:r w:rsidRPr="00E35A8C">
        <w:rPr>
          <w:rFonts w:ascii="inherit" w:eastAsia="Times New Roman" w:hAnsi="inherit" w:cs="Tahoma"/>
          <w:b/>
          <w:bCs/>
          <w:caps/>
          <w:color w:val="555555"/>
          <w:kern w:val="36"/>
          <w:sz w:val="53"/>
          <w:szCs w:val="53"/>
          <w:lang w:eastAsia="ru-RU"/>
        </w:rPr>
        <w:t>ПАМЯТКА ПО ПРОФИЛАКТИКЕ МОШЕННИЧЕСКИХ ДЕЙСТВИЙ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9"/>
          <w:szCs w:val="19"/>
          <w:lang w:eastAsia="ru-RU"/>
        </w:rPr>
        <w:drawing>
          <wp:inline distT="0" distB="0" distL="0" distR="0">
            <wp:extent cx="2682240" cy="2849880"/>
            <wp:effectExtent l="19050" t="0" r="3810" b="0"/>
            <wp:docPr id="1" name="Рисунок 1" descr="Памятка по профилактике мошеннических дейст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офилактике мошеннических действ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Сеть Интернет, являясь крупнейшим средством обмена информацией, в то же время порождает стремительный рост преступлений, связанных с использованием информационных технологий.</w:t>
      </w:r>
    </w:p>
    <w:p w:rsidR="00E35A8C" w:rsidRPr="00E35A8C" w:rsidRDefault="00E35A8C" w:rsidP="00E35A8C">
      <w:pPr>
        <w:shd w:val="clear" w:color="auto" w:fill="FFFFFF"/>
        <w:spacing w:after="120"/>
        <w:outlineLvl w:val="2"/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</w:pPr>
      <w:r w:rsidRPr="00E35A8C"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  <w:t>Признаки мошенничества со стороны покупателя при продажах в Интернете:</w:t>
      </w:r>
    </w:p>
    <w:p w:rsidR="00E35A8C" w:rsidRPr="00E35A8C" w:rsidRDefault="00E35A8C" w:rsidP="00E35A8C">
      <w:pPr>
        <w:numPr>
          <w:ilvl w:val="0"/>
          <w:numId w:val="1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Покупатель не особо интересуется товаром, быстро демонстрирует свое желание сделать покупку и переходит к разговору о способе оплаты.</w:t>
      </w:r>
    </w:p>
    <w:p w:rsidR="00E35A8C" w:rsidRPr="00E35A8C" w:rsidRDefault="00E35A8C" w:rsidP="00E35A8C">
      <w:pPr>
        <w:numPr>
          <w:ilvl w:val="0"/>
          <w:numId w:val="1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Покупатель просит вас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</w:t>
      </w:r>
    </w:p>
    <w:p w:rsidR="00E35A8C" w:rsidRPr="00E35A8C" w:rsidRDefault="00E35A8C" w:rsidP="00E35A8C">
      <w:pPr>
        <w:numPr>
          <w:ilvl w:val="0"/>
          <w:numId w:val="1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Покупатель просит вас сообщить ему различные коды, которые придут к вам на мобильный телефон, якобы необходимые ему для совершения платежа.</w:t>
      </w:r>
    </w:p>
    <w:p w:rsidR="00E35A8C" w:rsidRPr="00E35A8C" w:rsidRDefault="00E35A8C" w:rsidP="00E35A8C">
      <w:pPr>
        <w:shd w:val="clear" w:color="auto" w:fill="FFFFFF"/>
        <w:spacing w:after="120"/>
        <w:outlineLvl w:val="2"/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</w:pPr>
      <w:r w:rsidRPr="00E35A8C"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  <w:t>Признаки мошенничества со стороны продавца при покупках в Интернете:</w:t>
      </w:r>
    </w:p>
    <w:p w:rsidR="00E35A8C" w:rsidRPr="00E35A8C" w:rsidRDefault="00E35A8C" w:rsidP="00E35A8C">
      <w:pPr>
        <w:numPr>
          <w:ilvl w:val="0"/>
          <w:numId w:val="2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Отсутствует адрес и телефон, все общение предлагается вести через электронную почту или программы обмена мгновенными сообщениями.</w:t>
      </w:r>
    </w:p>
    <w:p w:rsidR="00E35A8C" w:rsidRPr="00E35A8C" w:rsidRDefault="00E35A8C" w:rsidP="00E35A8C">
      <w:pPr>
        <w:numPr>
          <w:ilvl w:val="0"/>
          <w:numId w:val="2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Отсутствует реальное имя продавца, человек прячется за «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ником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».</w:t>
      </w:r>
    </w:p>
    <w:p w:rsidR="00E35A8C" w:rsidRPr="00E35A8C" w:rsidRDefault="00E35A8C" w:rsidP="00E35A8C">
      <w:pPr>
        <w:numPr>
          <w:ilvl w:val="0"/>
          <w:numId w:val="2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Продавец зарегистрирован на сервисе недавно, объявление о продаже – единственное его сообщение.</w:t>
      </w:r>
    </w:p>
    <w:p w:rsidR="00E35A8C" w:rsidRPr="00E35A8C" w:rsidRDefault="00E35A8C" w:rsidP="00E35A8C">
      <w:pPr>
        <w:numPr>
          <w:ilvl w:val="0"/>
          <w:numId w:val="2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Объявление опубликовано с ошибками, составлено небрежно, без знаков препинания, заглавными буквами и т.д.</w:t>
      </w:r>
    </w:p>
    <w:p w:rsidR="00E35A8C" w:rsidRPr="00E35A8C" w:rsidRDefault="00E35A8C" w:rsidP="00E35A8C">
      <w:pPr>
        <w:numPr>
          <w:ilvl w:val="0"/>
          <w:numId w:val="2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Отсутствует фото товара, либо же приложен снимок из Интернета (это можно определить, используя сервисы поиска дубликатов картинок).</w:t>
      </w:r>
    </w:p>
    <w:p w:rsidR="00E35A8C" w:rsidRPr="00E35A8C" w:rsidRDefault="00E35A8C" w:rsidP="00E35A8C">
      <w:pPr>
        <w:numPr>
          <w:ilvl w:val="0"/>
          <w:numId w:val="2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Слишком низкая цена товара в сравнении с аналогами у других продавцов.</w:t>
      </w:r>
    </w:p>
    <w:p w:rsidR="00E35A8C" w:rsidRPr="00E35A8C" w:rsidRDefault="00E35A8C" w:rsidP="00E35A8C">
      <w:pPr>
        <w:numPr>
          <w:ilvl w:val="0"/>
          <w:numId w:val="2"/>
        </w:numPr>
        <w:shd w:val="clear" w:color="auto" w:fill="FFFFFF"/>
        <w:spacing w:after="120"/>
        <w:ind w:left="30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Продавец требует полную или частичную предоплату (например, в качестве гарантии, что вы пойдете получать товар на почте с оплатой наложенным платежом).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9. Продавец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т.д.).</w:t>
      </w:r>
    </w:p>
    <w:p w:rsidR="00E35A8C" w:rsidRPr="00E35A8C" w:rsidRDefault="00E35A8C" w:rsidP="00E35A8C">
      <w:pPr>
        <w:shd w:val="clear" w:color="auto" w:fill="FFFFFF"/>
        <w:spacing w:after="120"/>
        <w:outlineLvl w:val="2"/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</w:pPr>
      <w:r w:rsidRPr="00E35A8C"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  <w:t>Как не стать жертвами телефонных мошенничеств:</w:t>
      </w:r>
    </w:p>
    <w:p w:rsidR="00E35A8C" w:rsidRPr="00E35A8C" w:rsidRDefault="00E35A8C" w:rsidP="00E35A8C">
      <w:pPr>
        <w:numPr>
          <w:ilvl w:val="0"/>
          <w:numId w:val="3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При телефонном звонке от имени якобы родственников и сообщении о трудной ситуации следует дозвониться до родных и близких, о которых идет речь, выяснить подробности случившегося, а не переводить и не отдавать деньги незнакомым людям;</w:t>
      </w:r>
    </w:p>
    <w:p w:rsidR="00E35A8C" w:rsidRPr="00E35A8C" w:rsidRDefault="00E35A8C" w:rsidP="00E35A8C">
      <w:pPr>
        <w:numPr>
          <w:ilvl w:val="0"/>
          <w:numId w:val="3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lastRenderedPageBreak/>
        <w:t>Перезвонить (а лучше всего подойти) в любое отделение банка, от имени которого пришло сообщение о проблемах обслуживания по расчетному счету/карте, и решить все возникшие вопросы. Можно также позвонить своим близким, которые хорошо разбираются в современных технологиях, рассказать о поступившем сообщении и спросить совета. Следует запомнить: ни один банк не будет просить владельца карты совершать какие-либо действия по телефону или сообщать реквизиты карты;</w:t>
      </w:r>
    </w:p>
    <w:p w:rsidR="00E35A8C" w:rsidRPr="00E35A8C" w:rsidRDefault="00E35A8C" w:rsidP="00E35A8C">
      <w:pPr>
        <w:numPr>
          <w:ilvl w:val="0"/>
          <w:numId w:val="3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Не сообщать незнакомым людям (как при личном контакте, так и по телефону или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интернет-переписке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) данные о себе, своих близких, родственниках, банковских картах, то есть любую конфиденциальную (личную)информацию;</w:t>
      </w:r>
    </w:p>
    <w:p w:rsidR="00E35A8C" w:rsidRPr="00E35A8C" w:rsidRDefault="00E35A8C" w:rsidP="00E35A8C">
      <w:pPr>
        <w:numPr>
          <w:ilvl w:val="0"/>
          <w:numId w:val="3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Не осуществлять предоплату за товар или обещанную выплату (услугу), производить оплату только при их фактическом получении.</w:t>
      </w:r>
    </w:p>
    <w:p w:rsidR="00E35A8C" w:rsidRPr="00E35A8C" w:rsidRDefault="00E35A8C" w:rsidP="00E35A8C">
      <w:pPr>
        <w:shd w:val="clear" w:color="auto" w:fill="FFFFFF"/>
        <w:spacing w:after="120"/>
        <w:outlineLvl w:val="2"/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</w:pPr>
      <w:r w:rsidRPr="00E35A8C">
        <w:rPr>
          <w:rFonts w:ascii="inherit" w:eastAsia="Times New Roman" w:hAnsi="inherit" w:cs="Tahoma"/>
          <w:b/>
          <w:bCs/>
          <w:color w:val="555555"/>
          <w:sz w:val="34"/>
          <w:szCs w:val="34"/>
          <w:lang w:eastAsia="ru-RU"/>
        </w:rPr>
        <w:t>Как не стать жертвой интернет - мошенничества:</w:t>
      </w:r>
    </w:p>
    <w:p w:rsidR="00E35A8C" w:rsidRPr="00E35A8C" w:rsidRDefault="00E35A8C" w:rsidP="00E35A8C">
      <w:pPr>
        <w:numPr>
          <w:ilvl w:val="0"/>
          <w:numId w:val="4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мошенничества;</w:t>
      </w:r>
    </w:p>
    <w:p w:rsidR="00E35A8C" w:rsidRPr="00E35A8C" w:rsidRDefault="00E35A8C" w:rsidP="00E35A8C">
      <w:pPr>
        <w:numPr>
          <w:ilvl w:val="0"/>
          <w:numId w:val="4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Получить максимум сведений о продавце или магазине: адреса, телефоны, историю в социальных сетях, наличие службы доставки и т.п. Действующие легально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интернет-магазины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или розничные продавцы размещают полную информацию и работают по принципу «оплата товара после доставки»;</w:t>
      </w:r>
    </w:p>
    <w:p w:rsidR="00E35A8C" w:rsidRPr="00E35A8C" w:rsidRDefault="00E35A8C" w:rsidP="00E35A8C">
      <w:pPr>
        <w:numPr>
          <w:ilvl w:val="0"/>
          <w:numId w:val="4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</w:t>
      </w:r>
    </w:p>
    <w:p w:rsidR="00E35A8C" w:rsidRPr="00E35A8C" w:rsidRDefault="00E35A8C" w:rsidP="00E35A8C">
      <w:pPr>
        <w:shd w:val="clear" w:color="auto" w:fill="FFFFFF"/>
        <w:spacing w:after="120"/>
        <w:outlineLvl w:val="1"/>
        <w:rPr>
          <w:rFonts w:ascii="inherit" w:eastAsia="Times New Roman" w:hAnsi="inherit" w:cs="Tahoma"/>
          <w:b/>
          <w:bCs/>
          <w:color w:val="555555"/>
          <w:sz w:val="43"/>
          <w:szCs w:val="43"/>
          <w:lang w:eastAsia="ru-RU"/>
        </w:rPr>
      </w:pPr>
      <w:r w:rsidRPr="00E35A8C">
        <w:rPr>
          <w:rFonts w:ascii="inherit" w:eastAsia="Times New Roman" w:hAnsi="inherit" w:cs="Tahoma"/>
          <w:b/>
          <w:bCs/>
          <w:color w:val="555555"/>
          <w:sz w:val="43"/>
          <w:szCs w:val="43"/>
          <w:lang w:eastAsia="ru-RU"/>
        </w:rPr>
        <w:t>Виды мошенничеств в сетях сотовой и проводной связи и в сети Интернет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9"/>
          <w:szCs w:val="19"/>
          <w:lang w:eastAsia="ru-RU"/>
        </w:rPr>
        <w:drawing>
          <wp:inline distT="0" distB="0" distL="0" distR="0">
            <wp:extent cx="1569720" cy="2087880"/>
            <wp:effectExtent l="19050" t="0" r="0" b="0"/>
            <wp:docPr id="2" name="Рисунок 2" descr="Памятка по профилактике мошеннических дейст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по профилактике мошеннических действ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1. Мошенничества, совершаемые с использованием мобильной и проводной связи: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а) Сотовый и проводной телефон используется как средство передачи голосовой информации, подвиды, типы: «ваш сын попал в аварию...», «мама/папа у меня проблемы...», «это из банка/соцзащиты и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...».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б) Сотовый телефон используется для передачи СМС с ложной информацией:«мама, кинь мне на этот номер денег, потом все объясню», «ваша карта заблокирована подробности по тел..», «с вашего счета списано 5000 рублей, подробности по тел...».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в) Сотовый телефон и ваше объявление в сети Интернет(сайт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Avito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) используется мошенником для получения от вас данных карты и привязки карты к мобильному телефону мошенника:</w:t>
      </w:r>
    </w:p>
    <w:p w:rsidR="00E35A8C" w:rsidRPr="00E35A8C" w:rsidRDefault="00E35A8C" w:rsidP="00E35A8C">
      <w:pPr>
        <w:numPr>
          <w:ilvl w:val="0"/>
          <w:numId w:val="5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«я по вашему объявлению на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Avito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(о продаже, о сдаче в аренду), сообщите мне данные с вашей карты и код на обратной стороне я вам отправлю деньги...»;</w:t>
      </w:r>
    </w:p>
    <w:p w:rsidR="00E35A8C" w:rsidRPr="00E35A8C" w:rsidRDefault="00E35A8C" w:rsidP="00E35A8C">
      <w:pPr>
        <w:numPr>
          <w:ilvl w:val="0"/>
          <w:numId w:val="5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«я хочу отправить деньги вам на карту за товар на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Avito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, предоплату за аренду, у вас карта привязана к мобильному банку, если нет, идите к банкомату я вас проинструктирую как подключить мобильный банк».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При получении сообщения не нужно перезванивать на указанные номера. 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близких. 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</w:t>
      </w: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lastRenderedPageBreak/>
        <w:t xml:space="preserve">банка. Банк никогда не запрашивает по телефону сведения о карте клиента: ее номер, код на обратной стороне, Ф.И.О. владельца карты и срок еѐ действия, а тем более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пин-код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 Если собеседник пытается получить от вас такую информацию, либо просит сообщить коды, которые пришли на Ваш телефон от банка, прекратите с ним разговор.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Гражданам, имеющим престарелых родственников, соседей, знакомых, 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 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полицию.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Если при мошенничестве, в ходе телефонного разговора преступником была получена информация о банковской карте, то необходимо позвонить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по телефону указанному на карте и заблокировать карту. В день совершения мошенничества необходимо обратиться в банк с заявлением о возврате денежных средств на карту, так как банк обязан возвратить денежные средства, если операция была оспорена владельцем карты в день операции.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Для предотвращения мошенничеств также рекомендуем не распространять в сети Интернет сведения о мобильных номерах с их привязкой к анкетным данным, не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 Не использовать в сети Интернет номера своих мобильных телефонов, к которым привязаны банковские карты и номера мобильных телефонов, которые используются для работы в «Мобильном банке».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Последнее время получают распространение мошенничества, совершенные в отношении пользователей сети Интернет продающих товары на сайтах бесплатных объявлений. Продавцу поступает звонок якобы от покупателя. Мошенник под видом покупателя сообщает,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так же сотовый номер, привязанный к карте, либо по умолчанию использует номер, указанный в объявлении. После получения этих сведений мошенник использует данные о карте для оплаты покупок в сети Интернет. Другой вариант, когда на телефон продавца поступают коды от банка и мошенник просит сообщать их якобы для перевода денег, в этот момент мошенник подключает к телефону потерпевшего, либо к своему телефону услугу «Мобильный банк» и похищает деньги с карты. Третий вариант, когда мошенник, выступающий в роли «покупателя» предлагает продавцу пройти к банкомату и, якобы произведя некоторые операции, получить деньги, в трех указанных случаях мошенник похищает денежные средства продавца.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г) Сотовый телефон используется мошенниками для передачи СМС сообщения, сообщений через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мессенджеры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Viber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,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WhatsApp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с вредоносной информацией.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Типы сообщений: «здесь наши с тобой фото http:\\...», «ваш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акакунт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, страница «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вКонтакте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» взломаны, пройдите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регистрациюhttp:\\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...»,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«вы выиграли автомобиль, подробности http:\\...” Новый тип сообщений с вредоносной ссылкой: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«я по вашему объявлению, согласны ли вы на обмен на это http:\\foto3.inc...»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При получении данного сообщения откажитесь от прохождения по указанной ссылке и активации полученных ссылок. По возможности проверьте есть ли в сети Интернет в поисковых системах сведения о данных ссылках и возможных мошенничествах. Сообщите пользователям сети Интернет, что данная ссылка мошенническая. Удалите указанное сообщение, если убеждены, что оно не нанесло вред Вашему устройству.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Вредоносные программы создаются и усовершенствуются мошенниками регулярно, и при работе с телефоном Вы можете столкнуться с видом вредоносных программ, которые не требуют Вашей активности и самостоятельно могут быть загружены на Ваше мобильное устройство через уязвимости операционной системы.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 случае заражения мобильного устройства рекомендуем определить угрозы и последствия получения доступа хакера к Вашему мобильному устройству.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 Зараженный мобильный телефон следует немедленно выключить. Сим-карту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перевыпустить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небыли.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Если к данному мобильному устройству привязана банковская карта, банковские услуги такие как «Мобильный банк», «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Онлайн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 Банк», «Интернет- 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lastRenderedPageBreak/>
        <w:t>Зараженное мобильное устройство так 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 случае если с Вашего телефона или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счетов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 xml:space="preserve">Одним из распространенных мобильных мошенничеств также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перевыпустить</w:t>
      </w:r>
      <w:proofErr w:type="spellEnd"/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сим-карту. В случае подтверждения мобильным оператором факта несанкционированной замены Вашей сим-карты необходимо написать претензию в сотовую компанию и обратиться в полицию.</w:t>
      </w:r>
    </w:p>
    <w:p w:rsidR="00E35A8C" w:rsidRPr="00E35A8C" w:rsidRDefault="00E35A8C" w:rsidP="00E35A8C">
      <w:pPr>
        <w:shd w:val="clear" w:color="auto" w:fill="FFFFFF"/>
        <w:spacing w:after="120"/>
        <w:outlineLvl w:val="1"/>
        <w:rPr>
          <w:rFonts w:ascii="inherit" w:eastAsia="Times New Roman" w:hAnsi="inherit" w:cs="Tahoma"/>
          <w:b/>
          <w:bCs/>
          <w:color w:val="555555"/>
          <w:sz w:val="43"/>
          <w:szCs w:val="43"/>
          <w:lang w:eastAsia="ru-RU"/>
        </w:rPr>
      </w:pPr>
      <w:r w:rsidRPr="00E35A8C">
        <w:rPr>
          <w:rFonts w:ascii="inherit" w:eastAsia="Times New Roman" w:hAnsi="inherit" w:cs="Tahoma"/>
          <w:b/>
          <w:bCs/>
          <w:color w:val="555555"/>
          <w:sz w:val="43"/>
          <w:szCs w:val="43"/>
          <w:lang w:eastAsia="ru-RU"/>
        </w:rPr>
        <w:t>Можно избежать участи жертвы данных мошенничеств, если следовать следующим рекомендациям:</w:t>
      </w:r>
    </w:p>
    <w:p w:rsidR="00E35A8C" w:rsidRPr="00E35A8C" w:rsidRDefault="00E35A8C" w:rsidP="00E35A8C">
      <w:pPr>
        <w:numPr>
          <w:ilvl w:val="0"/>
          <w:numId w:val="6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9"/>
          <w:szCs w:val="19"/>
          <w:lang w:eastAsia="ru-RU"/>
        </w:rPr>
        <w:drawing>
          <wp:inline distT="0" distB="0" distL="0" distR="0">
            <wp:extent cx="1760220" cy="1615440"/>
            <wp:effectExtent l="19050" t="0" r="0" b="0"/>
            <wp:docPr id="3" name="Рисунок 3" descr="Памятка по профилактике мошеннических дейст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по профилактике мошеннических действ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Для работы с банковскими картами, системами «Мобильный банк»,</w:t>
      </w:r>
    </w:p>
    <w:p w:rsidR="00E35A8C" w:rsidRPr="00E35A8C" w:rsidRDefault="00E35A8C" w:rsidP="00E35A8C">
      <w:pPr>
        <w:shd w:val="clear" w:color="auto" w:fill="FFFFFF"/>
        <w:spacing w:after="12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«</w:t>
      </w:r>
      <w:proofErr w:type="spellStart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Банк-онлайн</w:t>
      </w:r>
      <w:proofErr w:type="spellEnd"/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E35A8C" w:rsidRPr="00E35A8C" w:rsidRDefault="00E35A8C" w:rsidP="00E35A8C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E35A8C" w:rsidRPr="00E35A8C" w:rsidRDefault="00E35A8C" w:rsidP="00E35A8C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E35A8C" w:rsidRPr="00E35A8C" w:rsidRDefault="00E35A8C" w:rsidP="00E35A8C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устройства;</w:t>
      </w:r>
    </w:p>
    <w:p w:rsidR="00E35A8C" w:rsidRPr="00E35A8C" w:rsidRDefault="00E35A8C" w:rsidP="00E35A8C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5A8C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Запретить перевод всего объема денежных средств с карты, счета.</w:t>
      </w:r>
    </w:p>
    <w:p w:rsidR="00BD526F" w:rsidRDefault="00BD526F"/>
    <w:sectPr w:rsidR="00BD526F" w:rsidSect="00E35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8FF"/>
    <w:multiLevelType w:val="multilevel"/>
    <w:tmpl w:val="A34A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50E9A"/>
    <w:multiLevelType w:val="multilevel"/>
    <w:tmpl w:val="D6BC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E7E79"/>
    <w:multiLevelType w:val="multilevel"/>
    <w:tmpl w:val="0AE2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1139E"/>
    <w:multiLevelType w:val="multilevel"/>
    <w:tmpl w:val="9C76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757F3"/>
    <w:multiLevelType w:val="multilevel"/>
    <w:tmpl w:val="9FF2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76F0C"/>
    <w:multiLevelType w:val="multilevel"/>
    <w:tmpl w:val="C4E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233E8"/>
    <w:multiLevelType w:val="multilevel"/>
    <w:tmpl w:val="F5C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E35A8C"/>
    <w:rsid w:val="00067F26"/>
    <w:rsid w:val="004F1938"/>
    <w:rsid w:val="006E6513"/>
    <w:rsid w:val="008B56C7"/>
    <w:rsid w:val="00B52E10"/>
    <w:rsid w:val="00B96D64"/>
    <w:rsid w:val="00BD526F"/>
    <w:rsid w:val="00C368E7"/>
    <w:rsid w:val="00E3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6F"/>
  </w:style>
  <w:style w:type="paragraph" w:styleId="1">
    <w:name w:val="heading 1"/>
    <w:basedOn w:val="a"/>
    <w:link w:val="10"/>
    <w:uiPriority w:val="9"/>
    <w:qFormat/>
    <w:rsid w:val="00E35A8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5A8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5A8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8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A8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A8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5A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2024-05-31T06:40:00Z</dcterms:created>
  <dcterms:modified xsi:type="dcterms:W3CDTF">2024-05-31T06:52:00Z</dcterms:modified>
</cp:coreProperties>
</file>