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0"/>
        <w:contextualSpacing/>
        <w:jc w:val="center"/>
        <w:rPr/>
      </w:pPr>
      <w:r>
        <w:rPr>
          <w:rFonts w:ascii="Times New Roman" w:hAnsi="Times New Roman"/>
          <w:b/>
          <w:sz w:val="28"/>
          <w:u w:val="single"/>
        </w:rPr>
        <w:t>Углегорское сельское поселение</w:t>
      </w:r>
    </w:p>
    <w:p>
      <w:pPr>
        <w:pStyle w:val="Normal"/>
        <w:spacing w:lineRule="auto" w:line="264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64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итоги декларационной кампании 2024 года </w:t>
      </w:r>
    </w:p>
    <w:p>
      <w:pPr>
        <w:pStyle w:val="Normal"/>
        <w:spacing w:lineRule="auto" w:line="264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(главы местных администраций по контракту; лица, замещающие муниципальные должности в представительных органах муниципальных образований; лица, замещающие муниципальные должности в контрольно-счетных органах муниципальных образований)</w:t>
      </w:r>
    </w:p>
    <w:tbl>
      <w:tblPr>
        <w:tblStyle w:val="Style_1"/>
        <w:tblW w:w="15021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21"/>
        <w:gridCol w:w="3143"/>
        <w:gridCol w:w="2552"/>
        <w:gridCol w:w="2125"/>
        <w:gridCol w:w="6380"/>
      </w:tblGrid>
      <w:tr>
        <w:trPr>
          <w:trHeight w:val="2679" w:hRule="atLeast"/>
        </w:trPr>
        <w:tc>
          <w:tcPr>
            <w:tcW w:w="82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ind w:left="0" w:right="-154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>
            <w:pPr>
              <w:pStyle w:val="Normal"/>
              <w:spacing w:lineRule="auto" w:line="264" w:before="0" w:after="0"/>
              <w:ind w:left="0" w:right="-154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31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лиц, обязанных представлять сведения о доходах</w:t>
            </w:r>
          </w:p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состоянию на</w:t>
            </w:r>
          </w:p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31.12.2023</w:t>
            </w:r>
          </w:p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Штатно/фактически</w:t>
            </w:r>
          </w:p>
        </w:tc>
        <w:tc>
          <w:tcPr>
            <w:tcW w:w="212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лиц, представивших сведения о доходах</w:t>
            </w:r>
          </w:p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состоянию на 30.04.2024*</w:t>
            </w:r>
          </w:p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638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Примечания</w:t>
            </w:r>
          </w:p>
        </w:tc>
      </w:tr>
      <w:tr>
        <w:trPr>
          <w:trHeight w:val="326" w:hRule="atLeast"/>
        </w:trPr>
        <w:tc>
          <w:tcPr>
            <w:tcW w:w="82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ind w:left="0" w:right="-154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31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55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12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638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>
        <w:trPr/>
        <w:tc>
          <w:tcPr>
            <w:tcW w:w="821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1"/>
              <w:numPr>
                <w:ilvl w:val="0"/>
                <w:numId w:val="1"/>
              </w:numPr>
              <w:spacing w:lineRule="auto" w:line="264" w:before="0" w:after="0"/>
              <w:ind w:left="690" w:right="-154" w:hanging="436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1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Углегорское сельское поселение</w:t>
            </w:r>
          </w:p>
        </w:tc>
        <w:tc>
          <w:tcPr>
            <w:tcW w:w="255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212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638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396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по муниципальному району</w:t>
            </w:r>
          </w:p>
        </w:tc>
        <w:tc>
          <w:tcPr>
            <w:tcW w:w="255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12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638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64" w:before="0" w:after="0"/>
        <w:ind w:left="0" w:right="-284" w:hanging="0"/>
        <w:contextualSpacing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64" w:before="0" w:after="0"/>
        <w:ind w:left="0" w:right="-284" w:hanging="0"/>
        <w:jc w:val="both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spacing w:lineRule="auto" w:line="264" w:before="0" w:after="0"/>
        <w:ind w:left="0" w:right="-284" w:hanging="0"/>
        <w:jc w:val="both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spacing w:lineRule="auto" w:line="264" w:before="0" w:after="0"/>
        <w:ind w:left="0" w:right="-284" w:hanging="0"/>
        <w:jc w:val="both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spacing w:lineRule="auto" w:line="264" w:before="0" w:after="0"/>
        <w:ind w:left="0" w:right="-284" w:hanging="0"/>
        <w:jc w:val="both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spacing w:lineRule="auto" w:line="264" w:before="0" w:after="0"/>
        <w:ind w:left="0" w:right="-284" w:hanging="0"/>
        <w:jc w:val="both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spacing w:lineRule="auto" w:line="264" w:before="0" w:after="0"/>
        <w:ind w:left="0" w:right="-284" w:hanging="0"/>
        <w:jc w:val="both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spacing w:lineRule="auto" w:line="264" w:before="0" w:after="0"/>
        <w:ind w:left="0" w:right="-284" w:hanging="0"/>
        <w:jc w:val="both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spacing w:lineRule="auto" w:line="264" w:before="0" w:after="0"/>
        <w:ind w:left="0" w:right="-284" w:hanging="0"/>
        <w:jc w:val="both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spacing w:lineRule="auto" w:line="264" w:before="0" w:after="0"/>
        <w:ind w:left="0" w:right="-284" w:hanging="0"/>
        <w:jc w:val="both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spacing w:lineRule="auto" w:line="264" w:before="0" w:after="0"/>
        <w:ind w:left="0" w:right="-284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64" w:before="0" w:after="0"/>
        <w:ind w:left="0" w:right="-284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64" w:before="0" w:after="0"/>
        <w:ind w:left="0" w:right="-284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64" w:before="0" w:after="0"/>
        <w:ind w:left="0" w:right="-284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64" w:before="0" w:after="0"/>
        <w:ind w:left="0" w:right="-284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Количество фактически представленных документов (справок, сообщений и заявлений)</w:t>
      </w:r>
    </w:p>
    <w:p>
      <w:pPr>
        <w:pStyle w:val="Normal"/>
        <w:spacing w:lineRule="auto" w:line="264" w:before="0" w:after="0"/>
        <w:ind w:left="0" w:right="-284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tbl>
      <w:tblPr>
        <w:tblStyle w:val="Style_1"/>
        <w:tblW w:w="15706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21"/>
        <w:gridCol w:w="2128"/>
        <w:gridCol w:w="1143"/>
        <w:gridCol w:w="2"/>
        <w:gridCol w:w="1123"/>
        <w:gridCol w:w="1183"/>
        <w:gridCol w:w="1"/>
        <w:gridCol w:w="1532"/>
        <w:gridCol w:w="1"/>
        <w:gridCol w:w="2"/>
        <w:gridCol w:w="1531"/>
        <w:gridCol w:w="2"/>
        <w:gridCol w:w="1299"/>
        <w:gridCol w:w="1"/>
        <w:gridCol w:w="2"/>
        <w:gridCol w:w="1129"/>
        <w:gridCol w:w="2"/>
        <w:gridCol w:w="1198"/>
        <w:gridCol w:w="1"/>
        <w:gridCol w:w="4"/>
        <w:gridCol w:w="2599"/>
      </w:tblGrid>
      <w:tr>
        <w:trPr>
          <w:trHeight w:val="1583" w:hRule="atLeast"/>
        </w:trPr>
        <w:tc>
          <w:tcPr>
            <w:tcW w:w="821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ind w:left="0" w:right="-154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>
            <w:pPr>
              <w:pStyle w:val="Normal"/>
              <w:spacing w:lineRule="auto" w:line="264" w:before="0" w:after="0"/>
              <w:ind w:left="0" w:right="-154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2128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2268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Справки</w:t>
            </w:r>
          </w:p>
        </w:tc>
        <w:tc>
          <w:tcPr>
            <w:tcW w:w="2719" w:type="dxa"/>
            <w:gridSpan w:val="5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Сообщения</w:t>
            </w:r>
          </w:p>
        </w:tc>
        <w:tc>
          <w:tcPr>
            <w:tcW w:w="2835" w:type="dxa"/>
            <w:gridSpan w:val="5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Заявления о невозможности представить сведения о доходах</w:t>
            </w:r>
          </w:p>
        </w:tc>
        <w:tc>
          <w:tcPr>
            <w:tcW w:w="2334" w:type="dxa"/>
            <w:gridSpan w:val="5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Справки**, содержащие сведения о произведенных расходах</w:t>
            </w:r>
          </w:p>
        </w:tc>
        <w:tc>
          <w:tcPr>
            <w:tcW w:w="25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Примечания</w:t>
            </w:r>
          </w:p>
        </w:tc>
      </w:tr>
      <w:tr>
        <w:trPr>
          <w:trHeight w:val="3500" w:hRule="atLeast"/>
        </w:trPr>
        <w:tc>
          <w:tcPr>
            <w:tcW w:w="821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8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3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spacing w:lineRule="atLeast" w:line="240" w:before="0" w:after="0"/>
              <w:ind w:left="113" w:right="113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декларанты</w:t>
            </w:r>
          </w:p>
        </w:tc>
        <w:tc>
          <w:tcPr>
            <w:tcW w:w="1125" w:type="dxa"/>
            <w:gridSpan w:val="2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spacing w:lineRule="atLeast" w:line="240" w:before="0" w:after="0"/>
              <w:ind w:left="113" w:right="113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члены семьи</w:t>
            </w:r>
          </w:p>
        </w:tc>
        <w:tc>
          <w:tcPr>
            <w:tcW w:w="1184" w:type="dxa"/>
            <w:gridSpan w:val="2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spacing w:lineRule="atLeast" w:line="240" w:before="0" w:after="0"/>
              <w:ind w:left="113" w:right="113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декларанты</w:t>
            </w:r>
          </w:p>
        </w:tc>
        <w:tc>
          <w:tcPr>
            <w:tcW w:w="1533" w:type="dxa"/>
            <w:gridSpan w:val="2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spacing w:lineRule="atLeast" w:line="240" w:before="0" w:after="0"/>
              <w:ind w:left="113" w:right="113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члены семьи, </w:t>
            </w:r>
          </w:p>
          <w:p>
            <w:pPr>
              <w:pStyle w:val="Normal"/>
              <w:spacing w:lineRule="atLeast" w:line="240" w:before="0" w:after="0"/>
              <w:ind w:left="113" w:right="113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указанные в</w:t>
            </w:r>
          </w:p>
          <w:p>
            <w:pPr>
              <w:pStyle w:val="Normal"/>
              <w:spacing w:lineRule="atLeast" w:line="240" w:before="0" w:after="0"/>
              <w:ind w:left="113" w:right="113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сообщении</w:t>
            </w:r>
          </w:p>
        </w:tc>
        <w:tc>
          <w:tcPr>
            <w:tcW w:w="1535" w:type="dxa"/>
            <w:gridSpan w:val="3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spacing w:lineRule="atLeast" w:line="240" w:before="0" w:after="0"/>
              <w:ind w:left="113" w:right="113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декларанты</w:t>
            </w:r>
          </w:p>
        </w:tc>
        <w:tc>
          <w:tcPr>
            <w:tcW w:w="1300" w:type="dxa"/>
            <w:gridSpan w:val="2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spacing w:lineRule="atLeast" w:line="240" w:before="0" w:after="0"/>
              <w:ind w:left="113" w:right="113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члены семьи,</w:t>
            </w:r>
          </w:p>
          <w:p>
            <w:pPr>
              <w:pStyle w:val="Normal"/>
              <w:spacing w:lineRule="atLeast" w:line="240" w:before="0" w:after="0"/>
              <w:ind w:left="113" w:right="113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указанные в заявлении</w:t>
            </w:r>
          </w:p>
        </w:tc>
        <w:tc>
          <w:tcPr>
            <w:tcW w:w="1133" w:type="dxa"/>
            <w:gridSpan w:val="3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spacing w:lineRule="atLeast" w:line="240" w:before="0" w:after="0"/>
              <w:ind w:left="113" w:right="113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декларанты</w:t>
            </w:r>
          </w:p>
        </w:tc>
        <w:tc>
          <w:tcPr>
            <w:tcW w:w="1199" w:type="dxa"/>
            <w:gridSpan w:val="2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spacing w:lineRule="atLeast" w:line="240" w:before="0" w:after="0"/>
              <w:ind w:left="113" w:right="113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члены семьи</w:t>
            </w:r>
          </w:p>
        </w:tc>
        <w:tc>
          <w:tcPr>
            <w:tcW w:w="260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82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ind w:left="0" w:right="-154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212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268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719" w:type="dxa"/>
            <w:gridSpan w:val="5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835" w:type="dxa"/>
            <w:gridSpan w:val="5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334" w:type="dxa"/>
            <w:gridSpan w:val="5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259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ind w:left="-53" w:right="-108" w:firstLine="53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>
        <w:trPr/>
        <w:tc>
          <w:tcPr>
            <w:tcW w:w="821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1"/>
              <w:numPr>
                <w:ilvl w:val="0"/>
                <w:numId w:val="2"/>
              </w:numPr>
              <w:spacing w:lineRule="auto" w:line="264" w:before="0" w:after="0"/>
              <w:ind w:left="690" w:right="-154" w:hanging="436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Углегорское сельское поселение</w:t>
            </w:r>
          </w:p>
        </w:tc>
        <w:tc>
          <w:tcPr>
            <w:tcW w:w="11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12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18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53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535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30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133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19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60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821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1"/>
              <w:spacing w:lineRule="auto" w:line="264" w:before="0" w:after="0"/>
              <w:ind w:left="690" w:right="-154" w:hanging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администрации</w:t>
            </w:r>
          </w:p>
        </w:tc>
        <w:tc>
          <w:tcPr>
            <w:tcW w:w="11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2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18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53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535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30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133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19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60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821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1"/>
              <w:spacing w:lineRule="auto" w:line="264" w:before="0" w:after="0"/>
              <w:ind w:left="690" w:right="-154" w:hanging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МО</w:t>
            </w:r>
          </w:p>
        </w:tc>
        <w:tc>
          <w:tcPr>
            <w:tcW w:w="11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2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18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53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535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30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133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19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60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821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1"/>
              <w:spacing w:lineRule="auto" w:line="264" w:before="0" w:after="0"/>
              <w:ind w:left="690" w:right="-154" w:hanging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Депутаты</w:t>
            </w:r>
          </w:p>
        </w:tc>
        <w:tc>
          <w:tcPr>
            <w:tcW w:w="114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12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18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53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535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30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133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19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60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294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по Муниципальному району</w:t>
            </w:r>
          </w:p>
        </w:tc>
        <w:tc>
          <w:tcPr>
            <w:tcW w:w="114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12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18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533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534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30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132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20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604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64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Style w:val="Normal"/>
        <w:spacing w:lineRule="auto" w:line="264" w:before="0" w:after="0"/>
        <w:ind w:left="0" w:right="-284" w:hanging="0"/>
        <w:contextualSpacing/>
        <w:rPr/>
      </w:pPr>
      <w:r>
        <w:rPr/>
      </w:r>
    </w:p>
    <w:sectPr>
      <w:type w:val="nextPage"/>
      <w:pgSz w:orient="landscape" w:w="16838" w:h="11906"/>
      <w:pgMar w:left="1134" w:right="993" w:header="0" w:top="1134" w:footer="0" w:bottom="566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Lucida Sans" w:asciiTheme="minorAscii" w:hAnsiTheme="minorHAns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SimSun" w:cs="Lucida Sans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1">
    <w:name w:val="Heading 1"/>
    <w:basedOn w:val="Normal"/>
    <w:link w:val="Style_15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27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0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26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13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/>
  </w:style>
  <w:style w:type="character" w:styleId="Contents2">
    <w:name w:val="Contents 2"/>
    <w:link w:val="Style_4"/>
    <w:qFormat/>
    <w:rPr>
      <w:rFonts w:ascii="XO Thames" w:hAnsi="XO Thames"/>
      <w:sz w:val="28"/>
    </w:rPr>
  </w:style>
  <w:style w:type="character" w:styleId="Contents4">
    <w:name w:val="Contents 4"/>
    <w:link w:val="Style_5"/>
    <w:qFormat/>
    <w:rPr>
      <w:rFonts w:ascii="XO Thames" w:hAnsi="XO Thames"/>
      <w:sz w:val="28"/>
    </w:rPr>
  </w:style>
  <w:style w:type="character" w:styleId="Contents6">
    <w:name w:val="Contents 6"/>
    <w:link w:val="Style_6"/>
    <w:qFormat/>
    <w:rPr>
      <w:rFonts w:ascii="XO Thames" w:hAnsi="XO Thames"/>
      <w:sz w:val="28"/>
    </w:rPr>
  </w:style>
  <w:style w:type="character" w:styleId="Contents7">
    <w:name w:val="Contents 7"/>
    <w:link w:val="Style_7"/>
    <w:qFormat/>
    <w:rPr>
      <w:rFonts w:ascii="XO Thames" w:hAnsi="XO Thames"/>
      <w:sz w:val="28"/>
    </w:rPr>
  </w:style>
  <w:style w:type="character" w:styleId="Footer">
    <w:name w:val="Footer"/>
    <w:basedOn w:val="Standard"/>
    <w:link w:val="Style_8"/>
    <w:qFormat/>
    <w:rPr/>
  </w:style>
  <w:style w:type="character" w:styleId="Endnote">
    <w:name w:val="Endnote"/>
    <w:link w:val="Style_9"/>
    <w:qFormat/>
    <w:rPr>
      <w:rFonts w:ascii="XO Thames" w:hAnsi="XO Thames"/>
      <w:sz w:val="22"/>
    </w:rPr>
  </w:style>
  <w:style w:type="character" w:styleId="Heading3">
    <w:name w:val="Heading 3"/>
    <w:link w:val="Style_10"/>
    <w:qFormat/>
    <w:rPr>
      <w:rFonts w:ascii="XO Thames" w:hAnsi="XO Thames"/>
      <w:b/>
      <w:sz w:val="26"/>
    </w:rPr>
  </w:style>
  <w:style w:type="character" w:styleId="Header">
    <w:name w:val="Header"/>
    <w:basedOn w:val="Standard"/>
    <w:link w:val="Style_11"/>
    <w:qFormat/>
    <w:rPr/>
  </w:style>
  <w:style w:type="character" w:styleId="ListParagraph">
    <w:name w:val="List Paragraph"/>
    <w:basedOn w:val="Standard"/>
    <w:link w:val="Style_2"/>
    <w:qFormat/>
    <w:rPr/>
  </w:style>
  <w:style w:type="character" w:styleId="Contents3">
    <w:name w:val="Contents 3"/>
    <w:link w:val="Style_12"/>
    <w:qFormat/>
    <w:rPr>
      <w:rFonts w:ascii="XO Thames" w:hAnsi="XO Thames"/>
      <w:sz w:val="28"/>
    </w:rPr>
  </w:style>
  <w:style w:type="character" w:styleId="Heading5">
    <w:name w:val="Heading 5"/>
    <w:link w:val="Style_13"/>
    <w:qFormat/>
    <w:rPr>
      <w:rFonts w:ascii="XO Thames" w:hAnsi="XO Thames"/>
      <w:b/>
      <w:sz w:val="22"/>
    </w:rPr>
  </w:style>
  <w:style w:type="character" w:styleId="BalloonText">
    <w:name w:val="Balloon Text"/>
    <w:basedOn w:val="Standard"/>
    <w:link w:val="Style_14"/>
    <w:qFormat/>
    <w:rPr>
      <w:rFonts w:ascii="Tahoma" w:hAnsi="Tahoma"/>
      <w:sz w:val="16"/>
    </w:rPr>
  </w:style>
  <w:style w:type="character" w:styleId="Heading1">
    <w:name w:val="Heading 1"/>
    <w:link w:val="Style_15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6"/>
    <w:rPr>
      <w:color w:val="0000FF" w:themeColor="hyperlink"/>
      <w:u w:val="single"/>
    </w:rPr>
  </w:style>
  <w:style w:type="character" w:styleId="Footnote">
    <w:name w:val="Footnote"/>
    <w:link w:val="Style_18"/>
    <w:qFormat/>
    <w:rPr>
      <w:rFonts w:ascii="XO Thames" w:hAnsi="XO Thames"/>
      <w:sz w:val="22"/>
    </w:rPr>
  </w:style>
  <w:style w:type="character" w:styleId="DefaultParagraphFont">
    <w:name w:val="Default Paragraph Font"/>
    <w:link w:val="Style_17"/>
    <w:qFormat/>
    <w:rPr/>
  </w:style>
  <w:style w:type="character" w:styleId="Contents1">
    <w:name w:val="Contents 1"/>
    <w:link w:val="Style_19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0"/>
    <w:qFormat/>
    <w:rPr>
      <w:rFonts w:ascii="XO Thames" w:hAnsi="XO Thames"/>
      <w:sz w:val="20"/>
    </w:rPr>
  </w:style>
  <w:style w:type="character" w:styleId="Contents9">
    <w:name w:val="Contents 9"/>
    <w:link w:val="Style_21"/>
    <w:qFormat/>
    <w:rPr>
      <w:rFonts w:ascii="XO Thames" w:hAnsi="XO Thames"/>
      <w:sz w:val="28"/>
    </w:rPr>
  </w:style>
  <w:style w:type="character" w:styleId="Contents8">
    <w:name w:val="Contents 8"/>
    <w:link w:val="Style_22"/>
    <w:qFormat/>
    <w:rPr>
      <w:rFonts w:ascii="XO Thames" w:hAnsi="XO Thames"/>
      <w:sz w:val="28"/>
    </w:rPr>
  </w:style>
  <w:style w:type="character" w:styleId="Contents5">
    <w:name w:val="Contents 5"/>
    <w:link w:val="Style_23"/>
    <w:qFormat/>
    <w:rPr>
      <w:rFonts w:ascii="XO Thames" w:hAnsi="XO Thames"/>
      <w:sz w:val="28"/>
    </w:rPr>
  </w:style>
  <w:style w:type="character" w:styleId="Subtitle">
    <w:name w:val="Subtitle"/>
    <w:link w:val="Style_24"/>
    <w:qFormat/>
    <w:rPr>
      <w:rFonts w:ascii="XO Thames" w:hAnsi="XO Thames"/>
      <w:i/>
      <w:sz w:val="24"/>
    </w:rPr>
  </w:style>
  <w:style w:type="character" w:styleId="Title">
    <w:name w:val="Title"/>
    <w:link w:val="Style_25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6"/>
    <w:qFormat/>
    <w:rPr>
      <w:rFonts w:ascii="XO Thames" w:hAnsi="XO Thames"/>
      <w:b/>
      <w:sz w:val="24"/>
    </w:rPr>
  </w:style>
  <w:style w:type="character" w:styleId="Heading2">
    <w:name w:val="Heading 2"/>
    <w:link w:val="Style_27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88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21">
    <w:name w:val="TOC 2"/>
    <w:basedOn w:val="Normal"/>
    <w:link w:val="Style_4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5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6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7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15">
    <w:name w:val="Footer"/>
    <w:basedOn w:val="Normal"/>
    <w:link w:val="Style_8_ch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EndnoteSymbol">
    <w:name w:val="Endnote Symbol"/>
    <w:basedOn w:val="Normal"/>
    <w:link w:val="Style_9_ch"/>
    <w:qFormat/>
    <w:pPr>
      <w:widowControl/>
      <w:bidi w:val="0"/>
      <w:ind w:left="0" w:right="0" w:firstLine="851"/>
      <w:jc w:val="both"/>
    </w:pPr>
    <w:rPr>
      <w:rFonts w:ascii="XO Thames" w:hAnsi="XO Thames"/>
      <w:sz w:val="22"/>
    </w:rPr>
  </w:style>
  <w:style w:type="paragraph" w:styleId="Style16">
    <w:name w:val="Header"/>
    <w:basedOn w:val="Normal"/>
    <w:link w:val="Style_11_ch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1">
    <w:name w:val="List Paragraph"/>
    <w:basedOn w:val="Normal"/>
    <w:link w:val="Style_2_ch"/>
    <w:qFormat/>
    <w:pPr>
      <w:spacing w:before="0" w:after="200"/>
      <w:ind w:left="720" w:right="0" w:hanging="0"/>
      <w:contextualSpacing/>
    </w:pPr>
    <w:rPr/>
  </w:style>
  <w:style w:type="paragraph" w:styleId="31">
    <w:name w:val="TOC 3"/>
    <w:basedOn w:val="Normal"/>
    <w:link w:val="Style_12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14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Internetlink">
    <w:name w:val="Internet link"/>
    <w:basedOn w:val="DefaultParagraphFont1"/>
    <w:link w:val="Style_16_ch"/>
    <w:qFormat/>
    <w:pPr/>
    <w:rPr>
      <w:color w:val="0000FF" w:themeColor="hyperlink"/>
      <w:u w:val="single"/>
    </w:rPr>
  </w:style>
  <w:style w:type="paragraph" w:styleId="Footnote1">
    <w:name w:val="Footnote"/>
    <w:link w:val="Style_18_ch"/>
    <w:qFormat/>
    <w:pPr>
      <w:widowControl/>
      <w:bidi w:val="0"/>
      <w:ind w:left="0" w:firstLine="851"/>
      <w:jc w:val="both"/>
    </w:pPr>
    <w:rPr>
      <w:rFonts w:ascii="XO Thames" w:hAnsi="XO Thames" w:eastAsia="SimSun" w:cs="Lucida Sans"/>
      <w:color w:val="000000"/>
      <w:spacing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17_ch"/>
    <w:qFormat/>
    <w:pPr>
      <w:widowControl/>
      <w:bidi w:val="0"/>
      <w:jc w:val="left"/>
    </w:pPr>
    <w:rPr>
      <w:rFonts w:ascii="Calibri" w:hAnsi="Calibri" w:eastAsia="SimSun" w:cs="Lucida Sans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19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20_ch"/>
    <w:qFormat/>
    <w:pPr>
      <w:widowControl/>
      <w:bidi w:val="0"/>
      <w:spacing w:lineRule="auto" w:line="240"/>
      <w:jc w:val="both"/>
    </w:pPr>
    <w:rPr>
      <w:rFonts w:ascii="XO Thames" w:hAnsi="XO Thames" w:eastAsia="SimSun" w:cs="Lucida Sans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21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link w:val="Style_22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51">
    <w:name w:val="TOC 5"/>
    <w:basedOn w:val="Normal"/>
    <w:link w:val="Style_23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17">
    <w:name w:val="Subtitle"/>
    <w:basedOn w:val="Normal"/>
    <w:link w:val="Style_24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18">
    <w:name w:val="Title"/>
    <w:basedOn w:val="Normal"/>
    <w:link w:val="Style_25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table" w:styleId="Style_1">
    <w:name w:val="Table Grid"/>
    <w:basedOn w:val="Style_28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8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LibreOffice/5.3.0.3$Windows_X86_64 LibreOffice_project/7074905676c47b82bbcfbea1aeefc84afe1c50e1</Application>
  <Pages>2</Pages>
  <Words>139</Words>
  <Characters>937</Characters>
  <CharactersWithSpaces>1021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2024-05-08T13:14:37Z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