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F" w:rsidRPr="00842BF4" w:rsidRDefault="0067185F" w:rsidP="0067185F">
      <w:pPr>
        <w:tabs>
          <w:tab w:val="left" w:pos="348"/>
          <w:tab w:val="center" w:pos="496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67185F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1813560" cy="1813560"/>
            <wp:effectExtent l="19050" t="0" r="0" b="0"/>
            <wp:docPr id="10" name="Рисунок 10" descr="https://im0-tub-ru.yandex.net/i?id=02e777b2236d64210b55a4f693d03051&amp;n=33&amp;h=190&amp;w=19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02e777b2236d64210b55a4f693d03051&amp;n=33&amp;h=190&amp;w=1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</w:r>
      <w:r w:rsidRPr="00842BF4">
        <w:rPr>
          <w:rFonts w:ascii="Times New Roman" w:hAnsi="Times New Roman"/>
          <w:b/>
          <w:sz w:val="32"/>
          <w:szCs w:val="32"/>
        </w:rPr>
        <w:t>БЕЗОПАСНОСТЬ НА ДОРОГАХ –</w:t>
      </w:r>
    </w:p>
    <w:p w:rsidR="0067185F" w:rsidRPr="00842BF4" w:rsidRDefault="0067185F" w:rsidP="0067185F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842BF4">
        <w:rPr>
          <w:rFonts w:ascii="Times New Roman" w:hAnsi="Times New Roman"/>
          <w:b/>
          <w:sz w:val="32"/>
          <w:szCs w:val="32"/>
        </w:rPr>
        <w:t>СОХРАНЕНИЕ ДЕТСКИХ ЖИЗНЕЙ</w:t>
      </w:r>
    </w:p>
    <w:p w:rsidR="0067185F" w:rsidRDefault="0067185F" w:rsidP="006718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267267">
        <w:rPr>
          <w:rFonts w:ascii="Times New Roman" w:hAnsi="Times New Roman"/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267267">
        <w:rPr>
          <w:rFonts w:ascii="Times New Roman" w:hAnsi="Times New Roman"/>
          <w:sz w:val="28"/>
          <w:szCs w:val="28"/>
        </w:rPr>
        <w:br/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b/>
          <w:sz w:val="28"/>
          <w:szCs w:val="28"/>
        </w:rPr>
        <w:t xml:space="preserve">Факторы  риска  ДТТ  у детей: </w:t>
      </w:r>
      <w:r w:rsidRPr="00267267">
        <w:rPr>
          <w:rFonts w:ascii="Times New Roman" w:hAnsi="Times New Roman"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 w:rsidRPr="0026726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67267">
        <w:rPr>
          <w:rFonts w:ascii="Times New Roman" w:hAnsi="Times New Roman"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67185F" w:rsidRDefault="0067185F" w:rsidP="0067185F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67185F" w:rsidRPr="002004CC" w:rsidRDefault="0067185F" w:rsidP="0067185F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lastRenderedPageBreak/>
        <w:t>- наличие безопасных зон для игр и ходьбы, придорожных барьеров,    пешеходных переходов, велосипедных дорожек;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недопущение  езды  детей  на  велосипедах  по  проезжей части;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регулирование скоростного режима;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использование ремней  и  систем безопасности;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размещение детей на задних сидениях автомобилей;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- наличие и доступность защитных устройств; 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соблюдение правил езды на велосипеде и  мотоцикле;</w:t>
      </w:r>
    </w:p>
    <w:p w:rsidR="0067185F" w:rsidRDefault="0067185F" w:rsidP="0067185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7185F" w:rsidRDefault="0067185F" w:rsidP="0067185F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</w:t>
      </w:r>
      <w:proofErr w:type="gramEnd"/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травматизма</w:t>
      </w:r>
    </w:p>
    <w:p w:rsidR="0067185F" w:rsidRPr="00A95685" w:rsidRDefault="0067185F" w:rsidP="0067185F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67185F" w:rsidRPr="00A95685" w:rsidRDefault="0067185F" w:rsidP="0067185F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67185F" w:rsidRPr="00A95685" w:rsidRDefault="0067185F" w:rsidP="0067185F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67185F" w:rsidRPr="00A95685" w:rsidRDefault="0067185F" w:rsidP="0067185F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6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67185F" w:rsidRPr="00845041" w:rsidRDefault="0067185F" w:rsidP="0067185F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67185F" w:rsidRPr="00613F46" w:rsidRDefault="0067185F" w:rsidP="0067185F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67185F" w:rsidRPr="00613F46" w:rsidRDefault="0067185F" w:rsidP="0067185F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67185F" w:rsidRPr="00613F46" w:rsidRDefault="0067185F" w:rsidP="0067185F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67185F" w:rsidRPr="00613F46" w:rsidRDefault="0067185F" w:rsidP="0067185F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67185F" w:rsidRPr="00613F46" w:rsidRDefault="0067185F" w:rsidP="0067185F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67185F" w:rsidRPr="00267267" w:rsidRDefault="0067185F" w:rsidP="0067185F">
      <w:pPr>
        <w:pStyle w:val="c0"/>
        <w:numPr>
          <w:ilvl w:val="0"/>
          <w:numId w:val="2"/>
        </w:numPr>
        <w:ind w:left="405"/>
        <w:rPr>
          <w:b/>
          <w:i/>
          <w:sz w:val="32"/>
          <w:szCs w:val="32"/>
        </w:rPr>
      </w:pPr>
      <w:r w:rsidRPr="00267267"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67185F" w:rsidRPr="00341F8C" w:rsidRDefault="0067185F" w:rsidP="0067185F">
      <w:pPr>
        <w:pStyle w:val="c0"/>
        <w:ind w:left="405"/>
        <w:rPr>
          <w:b/>
          <w:i/>
          <w:sz w:val="32"/>
          <w:szCs w:val="32"/>
        </w:rPr>
      </w:pP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2. Переходить улицу по пешеходному переходу, зебре.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3. Переходить улицу на зеленый сигнал светофора.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4. Запрещается  переходить  улицу  на красный и желтый сигнал светофора.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lastRenderedPageBreak/>
        <w:t>5.  Ходить по придорожным тротуарам  только с правой стороны.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9. Никогда не перебегать дорогу перед близко идущим автомобилем.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67185F" w:rsidRPr="00267267" w:rsidRDefault="0067185F" w:rsidP="0067185F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67185F" w:rsidRPr="00933078" w:rsidRDefault="0067185F" w:rsidP="0067185F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67185F" w:rsidRDefault="0067185F" w:rsidP="0067185F">
      <w:pPr>
        <w:spacing w:line="240" w:lineRule="auto"/>
        <w:ind w:left="-180" w:hanging="720"/>
        <w:jc w:val="center"/>
        <w:rPr>
          <w:rFonts w:ascii="Times New Roman" w:hAnsi="Times New Roman"/>
          <w:bCs/>
          <w:sz w:val="24"/>
          <w:szCs w:val="24"/>
        </w:rPr>
      </w:pPr>
    </w:p>
    <w:p w:rsidR="00E80BA9" w:rsidRDefault="00E80BA9"/>
    <w:sectPr w:rsidR="00E80BA9" w:rsidSect="006718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5F"/>
    <w:rsid w:val="0067185F"/>
    <w:rsid w:val="00E8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185F"/>
    <w:pPr>
      <w:ind w:left="720"/>
      <w:contextualSpacing/>
    </w:pPr>
  </w:style>
  <w:style w:type="paragraph" w:customStyle="1" w:styleId="c0">
    <w:name w:val="c0"/>
    <w:basedOn w:val="a"/>
    <w:rsid w:val="0067185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71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text=%D0%B7%D0%BD%D0%B0%D1%87%D0%BA%D0%B8%20%D1%8D%D1%82%D0%BE%20%D0%B2%D0%B0%D0%B6%D0%BD%D0%BE&amp;img_url=http://gorod21veka.ru/simbol/k4297442.jpg&amp;pos=10&amp;rpt=simage&amp;_=14490543146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2018-08-01T06:53:00Z</dcterms:created>
  <dcterms:modified xsi:type="dcterms:W3CDTF">2018-08-01T06:56:00Z</dcterms:modified>
</cp:coreProperties>
</file>